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60568B" w:rsidRPr="00863C9D" w:rsidRDefault="00E43052" w:rsidP="00863C9D">
      <w:pPr>
        <w:spacing w:before="240"/>
        <w:jc w:val="center"/>
        <w:rPr>
          <w:rFonts w:asciiTheme="minorHAnsi" w:eastAsia="Times New Roman" w:hAnsiTheme="minorHAnsi" w:cs="Arial"/>
          <w:b/>
          <w:bCs/>
          <w:iCs/>
          <w:sz w:val="20"/>
          <w:szCs w:val="20"/>
        </w:rPr>
      </w:pPr>
      <w:proofErr w:type="gramStart"/>
      <w:r w:rsidRPr="00863C9D">
        <w:rPr>
          <w:rFonts w:ascii="Georgia" w:eastAsia="Times New Roman" w:hAnsi="Georgia" w:cs="Arial"/>
          <w:b/>
          <w:bCs/>
          <w:iCs/>
          <w:sz w:val="36"/>
          <w:szCs w:val="36"/>
        </w:rPr>
        <w:t>MATERIAL  SAFETY</w:t>
      </w:r>
      <w:proofErr w:type="gramEnd"/>
      <w:r w:rsidRPr="00863C9D">
        <w:rPr>
          <w:rFonts w:ascii="Georgia" w:eastAsia="Times New Roman" w:hAnsi="Georgia" w:cs="Arial"/>
          <w:b/>
          <w:bCs/>
          <w:iCs/>
          <w:sz w:val="36"/>
          <w:szCs w:val="36"/>
        </w:rPr>
        <w:t xml:space="preserve">  DATA  SHEET</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92D050"/>
        <w:tblCellMar>
          <w:left w:w="0" w:type="dxa"/>
          <w:right w:w="0" w:type="dxa"/>
        </w:tblCellMar>
        <w:tblLook w:val="04A0"/>
      </w:tblPr>
      <w:tblGrid>
        <w:gridCol w:w="10816"/>
      </w:tblGrid>
      <w:tr w:rsidR="00E16F81" w:rsidRPr="00C348CE" w:rsidTr="00491284">
        <w:tc>
          <w:tcPr>
            <w:tcW w:w="0" w:type="auto"/>
            <w:shd w:val="clear" w:color="auto" w:fill="92D050"/>
            <w:hideMark/>
          </w:tcPr>
          <w:p w:rsidR="00E16F81" w:rsidRPr="00C348CE" w:rsidRDefault="004F259A" w:rsidP="00F92EC5">
            <w:pPr>
              <w:pStyle w:val="Heading1"/>
              <w:widowControl w:val="0"/>
              <w:jc w:val="center"/>
              <w:rPr>
                <w:rFonts w:asciiTheme="minorHAnsi" w:hAnsiTheme="minorHAnsi"/>
              </w:rPr>
            </w:pPr>
            <w:proofErr w:type="gramStart"/>
            <w:r w:rsidRPr="00C348CE">
              <w:rPr>
                <w:rFonts w:asciiTheme="minorHAnsi" w:hAnsiTheme="minorHAnsi"/>
              </w:rPr>
              <w:t xml:space="preserve">SECTION </w:t>
            </w:r>
            <w:r w:rsidR="00840B96" w:rsidRPr="00C348CE">
              <w:rPr>
                <w:rFonts w:asciiTheme="minorHAnsi" w:hAnsiTheme="minorHAnsi"/>
              </w:rPr>
              <w:t>1.</w:t>
            </w:r>
            <w:proofErr w:type="gramEnd"/>
            <w:r w:rsidR="00840B96" w:rsidRPr="00C348CE">
              <w:rPr>
                <w:rFonts w:asciiTheme="minorHAnsi" w:hAnsiTheme="minorHAnsi"/>
              </w:rPr>
              <w:t xml:space="preserve"> IDENTIFICATION</w:t>
            </w:r>
          </w:p>
        </w:tc>
      </w:tr>
    </w:tbl>
    <w:p w:rsidR="00BF6514" w:rsidRPr="00A3427A" w:rsidRDefault="00215866" w:rsidP="00302300">
      <w:pPr>
        <w:pStyle w:val="NoSpacing"/>
        <w:spacing w:before="120"/>
        <w:rPr>
          <w:rFonts w:eastAsia="Times New Roman"/>
          <w:sz w:val="20"/>
          <w:szCs w:val="20"/>
        </w:rPr>
      </w:pPr>
      <w:r w:rsidRPr="00A3427A">
        <w:rPr>
          <w:rFonts w:eastAsia="Times New Roman"/>
          <w:sz w:val="20"/>
          <w:szCs w:val="20"/>
        </w:rPr>
        <w:t xml:space="preserve">PRODUCT CATEGORY        </w:t>
      </w:r>
      <w:r w:rsidR="004D2777" w:rsidRPr="00A3427A">
        <w:rPr>
          <w:bCs/>
          <w:iCs/>
          <w:sz w:val="20"/>
          <w:szCs w:val="20"/>
        </w:rPr>
        <w:t>(d</w:t>
      </w:r>
      <w:r w:rsidRPr="00A3427A">
        <w:rPr>
          <w:bCs/>
          <w:iCs/>
          <w:sz w:val="20"/>
          <w:szCs w:val="20"/>
        </w:rPr>
        <w:t>)</w:t>
      </w:r>
      <w:r w:rsidR="004D2777" w:rsidRPr="00A3427A">
        <w:rPr>
          <w:bCs/>
          <w:iCs/>
          <w:sz w:val="20"/>
          <w:szCs w:val="20"/>
        </w:rPr>
        <w:t xml:space="preserve"> </w:t>
      </w:r>
      <w:r w:rsidRPr="00A3427A">
        <w:rPr>
          <w:bCs/>
          <w:iCs/>
          <w:sz w:val="20"/>
          <w:szCs w:val="20"/>
        </w:rPr>
        <w:t>VITAMIN</w:t>
      </w:r>
      <w:r w:rsidRPr="00A3427A">
        <w:rPr>
          <w:rFonts w:eastAsia="Times New Roman"/>
          <w:sz w:val="20"/>
          <w:szCs w:val="20"/>
        </w:rPr>
        <w:t xml:space="preserve">       </w:t>
      </w:r>
    </w:p>
    <w:p w:rsidR="00574FC2" w:rsidRPr="00A3427A" w:rsidRDefault="00215866" w:rsidP="002E224D">
      <w:pPr>
        <w:pStyle w:val="NoSpacing"/>
        <w:rPr>
          <w:rFonts w:eastAsia="Times New Roman"/>
          <w:sz w:val="20"/>
          <w:szCs w:val="20"/>
        </w:rPr>
      </w:pPr>
      <w:r w:rsidRPr="00A3427A">
        <w:rPr>
          <w:sz w:val="20"/>
          <w:szCs w:val="20"/>
        </w:rPr>
        <w:t xml:space="preserve">BRAND NAME                  </w:t>
      </w:r>
      <w:r w:rsidR="009B3812" w:rsidRPr="00A3427A">
        <w:rPr>
          <w:sz w:val="20"/>
          <w:szCs w:val="20"/>
        </w:rPr>
        <w:t xml:space="preserve">    </w:t>
      </w:r>
      <w:r w:rsidRPr="00A3427A">
        <w:rPr>
          <w:bCs/>
          <w:iCs/>
          <w:sz w:val="20"/>
          <w:szCs w:val="20"/>
        </w:rPr>
        <w:t>PROSPER</w:t>
      </w:r>
    </w:p>
    <w:p w:rsidR="00C726E9" w:rsidRPr="00A3427A" w:rsidRDefault="002C7D9A" w:rsidP="002E224D">
      <w:pPr>
        <w:pStyle w:val="NoSpacing"/>
        <w:rPr>
          <w:rFonts w:eastAsia="Times New Roman"/>
          <w:sz w:val="20"/>
          <w:szCs w:val="20"/>
        </w:rPr>
      </w:pPr>
      <w:proofErr w:type="gramStart"/>
      <w:r w:rsidRPr="00A3427A">
        <w:rPr>
          <w:rFonts w:eastAsia="Times New Roman"/>
          <w:sz w:val="20"/>
          <w:szCs w:val="20"/>
        </w:rPr>
        <w:t xml:space="preserve">MANUFACTURED </w:t>
      </w:r>
      <w:r w:rsidR="00215866" w:rsidRPr="00A3427A">
        <w:rPr>
          <w:rFonts w:eastAsia="Times New Roman"/>
          <w:sz w:val="20"/>
          <w:szCs w:val="20"/>
        </w:rPr>
        <w:t xml:space="preserve">BY        </w:t>
      </w:r>
      <w:r w:rsidRPr="00A3427A">
        <w:rPr>
          <w:rFonts w:eastAsia="Times New Roman"/>
          <w:sz w:val="20"/>
          <w:szCs w:val="20"/>
        </w:rPr>
        <w:t xml:space="preserve"> </w:t>
      </w:r>
      <w:r w:rsidR="00215866" w:rsidRPr="00A3427A">
        <w:rPr>
          <w:rFonts w:eastAsia="Times New Roman"/>
          <w:bCs/>
          <w:sz w:val="20"/>
          <w:szCs w:val="20"/>
        </w:rPr>
        <w:t>EZZY BIOSCIENCES PVT.LTD.</w:t>
      </w:r>
      <w:proofErr w:type="gramEnd"/>
    </w:p>
    <w:p w:rsidR="00E766FB" w:rsidRPr="00A3427A" w:rsidRDefault="009B3812" w:rsidP="00E766FB">
      <w:pPr>
        <w:pStyle w:val="NoSpacing"/>
        <w:rPr>
          <w:rFonts w:eastAsia="Times New Roman"/>
          <w:sz w:val="20"/>
          <w:szCs w:val="20"/>
        </w:rPr>
      </w:pPr>
      <w:r w:rsidRPr="00A3427A">
        <w:rPr>
          <w:rFonts w:eastAsia="Times New Roman"/>
          <w:sz w:val="20"/>
          <w:szCs w:val="20"/>
        </w:rPr>
        <w:t xml:space="preserve">FACTORY ADDRESS           </w:t>
      </w:r>
      <w:r w:rsidR="00215866" w:rsidRPr="00A3427A">
        <w:rPr>
          <w:sz w:val="20"/>
          <w:szCs w:val="20"/>
        </w:rPr>
        <w:t>SURVEY NO 90/2/1 MEHRJA</w:t>
      </w:r>
      <w:r w:rsidR="00E766FB">
        <w:rPr>
          <w:sz w:val="20"/>
          <w:szCs w:val="20"/>
        </w:rPr>
        <w:t xml:space="preserve"> </w:t>
      </w:r>
      <w:r w:rsidR="00E766FB" w:rsidRPr="00A3427A">
        <w:rPr>
          <w:sz w:val="20"/>
          <w:szCs w:val="20"/>
        </w:rPr>
        <w:t>GRAM</w:t>
      </w:r>
      <w:r w:rsidR="00E766FB">
        <w:rPr>
          <w:sz w:val="20"/>
          <w:szCs w:val="20"/>
        </w:rPr>
        <w:t xml:space="preserve"> DIST. KHARGONE-451001 </w:t>
      </w:r>
      <w:r w:rsidR="00E766FB" w:rsidRPr="00A3427A">
        <w:rPr>
          <w:sz w:val="20"/>
          <w:szCs w:val="20"/>
        </w:rPr>
        <w:t>(M.P.)</w:t>
      </w:r>
    </w:p>
    <w:p w:rsidR="00DB3E40" w:rsidRPr="00A3427A" w:rsidRDefault="00215866" w:rsidP="002E224D">
      <w:pPr>
        <w:pStyle w:val="NoSpacing"/>
        <w:rPr>
          <w:rFonts w:eastAsia="Times New Roman"/>
          <w:sz w:val="20"/>
          <w:szCs w:val="20"/>
        </w:rPr>
      </w:pPr>
      <w:r w:rsidRPr="00A3427A">
        <w:rPr>
          <w:rFonts w:eastAsia="Times New Roman"/>
          <w:sz w:val="20"/>
          <w:szCs w:val="20"/>
        </w:rPr>
        <w:t>OFFICE ADDRESS                1304,</w:t>
      </w:r>
      <w:r w:rsidR="00DB3E40" w:rsidRPr="00A3427A">
        <w:rPr>
          <w:rFonts w:eastAsia="Times New Roman"/>
          <w:sz w:val="20"/>
          <w:szCs w:val="20"/>
        </w:rPr>
        <w:t xml:space="preserve"> </w:t>
      </w:r>
      <w:proofErr w:type="gramStart"/>
      <w:r w:rsidR="00DB3E40" w:rsidRPr="00A3427A">
        <w:rPr>
          <w:rFonts w:eastAsia="Times New Roman"/>
          <w:sz w:val="20"/>
          <w:szCs w:val="20"/>
        </w:rPr>
        <w:t>MARATHON  ICON</w:t>
      </w:r>
      <w:proofErr w:type="gramEnd"/>
      <w:r w:rsidR="00DB3E40" w:rsidRPr="00A3427A">
        <w:rPr>
          <w:rFonts w:eastAsia="Times New Roman"/>
          <w:sz w:val="20"/>
          <w:szCs w:val="20"/>
        </w:rPr>
        <w:t xml:space="preserve"> NEXTGEN CAMPUS </w:t>
      </w:r>
      <w:r w:rsidRPr="00A3427A">
        <w:rPr>
          <w:rFonts w:eastAsia="Times New Roman"/>
          <w:sz w:val="20"/>
          <w:szCs w:val="20"/>
        </w:rPr>
        <w:t xml:space="preserve">OFF GANPATRAO </w:t>
      </w:r>
      <w:r w:rsidR="00DB3E40" w:rsidRPr="00A3427A">
        <w:rPr>
          <w:rFonts w:eastAsia="Times New Roman"/>
          <w:sz w:val="20"/>
          <w:szCs w:val="20"/>
        </w:rPr>
        <w:t xml:space="preserve">                       </w:t>
      </w:r>
    </w:p>
    <w:p w:rsidR="007F3CBB" w:rsidRPr="00A3427A" w:rsidRDefault="00DB3E40" w:rsidP="002E224D">
      <w:pPr>
        <w:pStyle w:val="NoSpacing"/>
        <w:rPr>
          <w:rFonts w:eastAsia="Times New Roman"/>
          <w:sz w:val="20"/>
          <w:szCs w:val="20"/>
        </w:rPr>
      </w:pPr>
      <w:r w:rsidRPr="00A3427A">
        <w:rPr>
          <w:rFonts w:eastAsia="Times New Roman"/>
          <w:sz w:val="20"/>
          <w:szCs w:val="20"/>
        </w:rPr>
        <w:t xml:space="preserve">                                                 </w:t>
      </w:r>
      <w:r w:rsidR="00215866" w:rsidRPr="00A3427A">
        <w:rPr>
          <w:rFonts w:eastAsia="Times New Roman"/>
          <w:sz w:val="20"/>
          <w:szCs w:val="20"/>
        </w:rPr>
        <w:t xml:space="preserve">KADAM </w:t>
      </w:r>
      <w:proofErr w:type="gramStart"/>
      <w:r w:rsidR="00215866" w:rsidRPr="00A3427A">
        <w:rPr>
          <w:rFonts w:eastAsia="Times New Roman"/>
          <w:sz w:val="20"/>
          <w:szCs w:val="20"/>
        </w:rPr>
        <w:t>MARG  LOWER</w:t>
      </w:r>
      <w:proofErr w:type="gramEnd"/>
      <w:r w:rsidR="00215866" w:rsidRPr="00A3427A">
        <w:rPr>
          <w:rFonts w:eastAsia="Times New Roman"/>
          <w:sz w:val="20"/>
          <w:szCs w:val="20"/>
        </w:rPr>
        <w:t xml:space="preserve"> PARE</w:t>
      </w:r>
      <w:r w:rsidR="007F3CBB" w:rsidRPr="00A3427A">
        <w:rPr>
          <w:rFonts w:eastAsia="Times New Roman"/>
          <w:sz w:val="20"/>
          <w:szCs w:val="20"/>
        </w:rPr>
        <w:t xml:space="preserve">L (W) MUMBAI -400013 (MH) INDIA                                </w:t>
      </w:r>
    </w:p>
    <w:p w:rsidR="0060568B" w:rsidRPr="00A3427A" w:rsidRDefault="007F3CBB" w:rsidP="002E224D">
      <w:pPr>
        <w:pStyle w:val="NoSpacing"/>
        <w:rPr>
          <w:rFonts w:eastAsia="Times New Roman"/>
          <w:sz w:val="20"/>
          <w:szCs w:val="20"/>
        </w:rPr>
      </w:pPr>
      <w:r w:rsidRPr="00A3427A">
        <w:rPr>
          <w:rFonts w:eastAsia="Times New Roman"/>
          <w:sz w:val="20"/>
          <w:szCs w:val="20"/>
        </w:rPr>
        <w:t xml:space="preserve">                                                 </w:t>
      </w:r>
      <w:r w:rsidR="00215866" w:rsidRPr="00A3427A">
        <w:rPr>
          <w:rFonts w:eastAsia="Times New Roman"/>
          <w:sz w:val="20"/>
          <w:szCs w:val="20"/>
        </w:rPr>
        <w:t>PH- +9102241206505</w:t>
      </w:r>
    </w:p>
    <w:tbl>
      <w:tblPr>
        <w:tblpPr w:leftFromText="180" w:rightFromText="180" w:vertAnchor="text" w:horzAnchor="margin" w:tblpY="120"/>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hemeFill="background1"/>
        <w:tblCellMar>
          <w:left w:w="0" w:type="dxa"/>
          <w:right w:w="0" w:type="dxa"/>
        </w:tblCellMar>
        <w:tblLook w:val="04A0"/>
      </w:tblPr>
      <w:tblGrid>
        <w:gridCol w:w="10816"/>
      </w:tblGrid>
      <w:tr w:rsidR="005E6801" w:rsidRPr="00C348CE" w:rsidTr="005E6801">
        <w:tc>
          <w:tcPr>
            <w:tcW w:w="0" w:type="auto"/>
            <w:shd w:val="clear" w:color="auto" w:fill="92D050"/>
            <w:hideMark/>
          </w:tcPr>
          <w:p w:rsidR="005E6801" w:rsidRPr="00C348CE" w:rsidRDefault="005E6801" w:rsidP="005E6801">
            <w:pPr>
              <w:jc w:val="center"/>
              <w:rPr>
                <w:rFonts w:asciiTheme="minorHAnsi" w:eastAsia="Times New Roman" w:hAnsiTheme="minorHAnsi" w:cs="Arial"/>
              </w:rPr>
            </w:pPr>
            <w:r w:rsidRPr="00491284">
              <w:rPr>
                <w:rFonts w:asciiTheme="minorHAnsi" w:eastAsia="Times New Roman" w:hAnsiTheme="minorHAnsi" w:cs="Arial"/>
                <w:b/>
                <w:bCs/>
                <w:color w:val="000000"/>
                <w:shd w:val="clear" w:color="auto" w:fill="92D050"/>
              </w:rPr>
              <w:t>SECTION 2. HAZARDS</w:t>
            </w:r>
            <w:r w:rsidRPr="00C348CE">
              <w:rPr>
                <w:rFonts w:asciiTheme="minorHAnsi" w:eastAsia="Times New Roman" w:hAnsiTheme="minorHAnsi" w:cs="Arial"/>
                <w:b/>
                <w:bCs/>
                <w:color w:val="000000"/>
              </w:rPr>
              <w:t xml:space="preserve"> IDENTIFICATION</w:t>
            </w:r>
          </w:p>
        </w:tc>
      </w:tr>
    </w:tbl>
    <w:p w:rsidR="007E4E3A" w:rsidRPr="00126432" w:rsidRDefault="003408B4" w:rsidP="00126432">
      <w:pPr>
        <w:spacing w:before="120" w:after="120"/>
        <w:jc w:val="both"/>
        <w:rPr>
          <w:rFonts w:eastAsia="Times New Roman"/>
          <w:sz w:val="22"/>
          <w:szCs w:val="22"/>
          <w:lang w:val="en-IN"/>
        </w:rPr>
      </w:pPr>
      <w:r w:rsidRPr="001661B8">
        <w:rPr>
          <w:rFonts w:eastAsia="Times New Roman"/>
          <w:sz w:val="22"/>
          <w:szCs w:val="22"/>
          <w:lang w:val="en-IN"/>
        </w:rPr>
        <w:t xml:space="preserve">The product is </w:t>
      </w:r>
      <w:r w:rsidR="004D0835">
        <w:rPr>
          <w:rFonts w:eastAsia="Times New Roman"/>
          <w:sz w:val="22"/>
          <w:szCs w:val="22"/>
          <w:lang w:val="en-IN"/>
        </w:rPr>
        <w:t>light brown</w:t>
      </w:r>
      <w:r w:rsidRPr="001661B8">
        <w:rPr>
          <w:rFonts w:eastAsia="Times New Roman"/>
          <w:sz w:val="22"/>
          <w:szCs w:val="22"/>
          <w:lang w:val="en-IN"/>
        </w:rPr>
        <w:t xml:space="preserve"> liquid  with a characteristic odour which is intended to be used to improve result of the PGR, Fertilizer, Bio Stimulant when mix it while formulations. </w:t>
      </w:r>
      <w:r w:rsidR="00FA3171">
        <w:rPr>
          <w:rFonts w:eastAsia="Times New Roman"/>
          <w:sz w:val="22"/>
          <w:szCs w:val="22"/>
          <w:lang w:val="en-IN"/>
        </w:rPr>
        <w:t>There is no</w:t>
      </w:r>
      <w:r w:rsidRPr="001661B8">
        <w:rPr>
          <w:rFonts w:eastAsia="Times New Roman"/>
          <w:sz w:val="22"/>
          <w:szCs w:val="22"/>
          <w:lang w:val="en-IN"/>
        </w:rPr>
        <w:t xml:space="preserve"> hazardous ingredients presen</w:t>
      </w:r>
      <w:r w:rsidR="00FA3171">
        <w:rPr>
          <w:rFonts w:eastAsia="Times New Roman"/>
          <w:sz w:val="22"/>
          <w:szCs w:val="22"/>
          <w:lang w:val="en-IN"/>
        </w:rPr>
        <w:t xml:space="preserve">t in </w:t>
      </w:r>
      <w:proofErr w:type="spellStart"/>
      <w:r w:rsidR="00FA3171">
        <w:rPr>
          <w:rFonts w:eastAsia="Times New Roman"/>
          <w:sz w:val="22"/>
          <w:szCs w:val="22"/>
          <w:lang w:val="en-IN"/>
        </w:rPr>
        <w:t>it.It</w:t>
      </w:r>
      <w:proofErr w:type="spellEnd"/>
      <w:r w:rsidR="00FA3171">
        <w:rPr>
          <w:rFonts w:eastAsia="Times New Roman"/>
          <w:sz w:val="22"/>
          <w:szCs w:val="22"/>
          <w:lang w:val="en-IN"/>
        </w:rPr>
        <w:t xml:space="preserve"> is non-hazardous to humans, animals and</w:t>
      </w:r>
      <w:r w:rsidRPr="001661B8">
        <w:rPr>
          <w:rFonts w:eastAsia="Times New Roman"/>
          <w:sz w:val="22"/>
          <w:szCs w:val="22"/>
          <w:lang w:val="en-IN"/>
        </w:rPr>
        <w:t xml:space="preserve"> plants.</w:t>
      </w:r>
      <w:r w:rsidR="00974F8B">
        <w:rPr>
          <w:rFonts w:eastAsia="Times New Roman"/>
          <w:sz w:val="22"/>
          <w:szCs w:val="22"/>
          <w:lang w:val="en-IN"/>
        </w:rPr>
        <w:t xml:space="preserve"> Product and components are </w:t>
      </w:r>
      <w:r w:rsidRPr="001661B8">
        <w:rPr>
          <w:rFonts w:eastAsia="Times New Roman"/>
          <w:sz w:val="22"/>
          <w:szCs w:val="22"/>
          <w:lang w:val="en-IN"/>
        </w:rPr>
        <w:t xml:space="preserve">considered </w:t>
      </w:r>
      <w:r w:rsidR="00974F8B">
        <w:rPr>
          <w:rFonts w:eastAsia="Times New Roman"/>
          <w:sz w:val="22"/>
          <w:szCs w:val="22"/>
          <w:lang w:val="en-IN"/>
        </w:rPr>
        <w:t>non-</w:t>
      </w:r>
      <w:r w:rsidRPr="001661B8">
        <w:rPr>
          <w:rFonts w:eastAsia="Times New Roman"/>
          <w:sz w:val="22"/>
          <w:szCs w:val="22"/>
          <w:lang w:val="en-IN"/>
        </w:rPr>
        <w:t>hazardous according to EEC Dangerous Substances Directive and Dangerous Preparation Directive</w:t>
      </w:r>
      <w:r w:rsidR="00C84FB9" w:rsidRPr="001661B8">
        <w:rPr>
          <w:rFonts w:eastAsia="Times New Roman"/>
          <w:sz w:val="22"/>
          <w:szCs w:val="22"/>
          <w:lang w:val="en-IN"/>
        </w:rPr>
        <w:t>.</w:t>
      </w:r>
      <w:r w:rsidR="00C84FB9">
        <w:rPr>
          <w:rFonts w:asciiTheme="minorHAnsi" w:eastAsia="Times New Roman" w:hAnsiTheme="minorHAnsi"/>
          <w:lang w:val="en-IN"/>
        </w:rPr>
        <w:t xml:space="preserve">  </w:t>
      </w:r>
    </w:p>
    <w:tbl>
      <w:tblPr>
        <w:tblpPr w:leftFromText="180" w:rightFromText="180" w:vertAnchor="text" w:horzAnchor="margin" w:tblpY="63"/>
        <w:tblW w:w="5001" w:type="pct"/>
        <w:tblBorders>
          <w:top w:val="single" w:sz="6" w:space="0" w:color="000000"/>
          <w:left w:val="single" w:sz="6" w:space="0" w:color="000000"/>
          <w:bottom w:val="single" w:sz="6" w:space="0" w:color="000000"/>
          <w:right w:val="single" w:sz="6" w:space="0" w:color="000000"/>
        </w:tblBorders>
        <w:shd w:val="clear" w:color="auto" w:fill="92D050"/>
        <w:tblCellMar>
          <w:left w:w="0" w:type="dxa"/>
          <w:right w:w="0" w:type="dxa"/>
        </w:tblCellMar>
        <w:tblLook w:val="04A0"/>
      </w:tblPr>
      <w:tblGrid>
        <w:gridCol w:w="10818"/>
      </w:tblGrid>
      <w:tr w:rsidR="00C02B7D" w:rsidRPr="00C348CE" w:rsidTr="00491284">
        <w:tc>
          <w:tcPr>
            <w:tcW w:w="0" w:type="auto"/>
            <w:tcBorders>
              <w:top w:val="single" w:sz="6" w:space="0" w:color="000000"/>
              <w:left w:val="single" w:sz="6" w:space="0" w:color="000000"/>
              <w:bottom w:val="single" w:sz="6" w:space="0" w:color="000000"/>
              <w:right w:val="single" w:sz="6" w:space="0" w:color="000000"/>
            </w:tcBorders>
            <w:shd w:val="clear" w:color="auto" w:fill="92D050"/>
            <w:hideMark/>
          </w:tcPr>
          <w:p w:rsidR="00C02B7D" w:rsidRPr="00C348CE" w:rsidRDefault="00C02B7D" w:rsidP="00C02B7D">
            <w:pPr>
              <w:jc w:val="center"/>
              <w:rPr>
                <w:rFonts w:asciiTheme="minorHAnsi" w:eastAsia="Times New Roman" w:hAnsiTheme="minorHAnsi" w:cs="Arial"/>
              </w:rPr>
            </w:pPr>
            <w:r w:rsidRPr="00491284">
              <w:rPr>
                <w:rFonts w:asciiTheme="minorHAnsi" w:eastAsia="Times New Roman" w:hAnsiTheme="minorHAnsi" w:cs="Arial"/>
                <w:b/>
                <w:bCs/>
                <w:color w:val="000000"/>
                <w:shd w:val="clear" w:color="auto" w:fill="92D050"/>
              </w:rPr>
              <w:t>SECTION 3. COMPOSITION/INFORMATION ON INGR</w:t>
            </w:r>
            <w:r w:rsidRPr="00C348CE">
              <w:rPr>
                <w:rFonts w:asciiTheme="minorHAnsi" w:eastAsia="Times New Roman" w:hAnsiTheme="minorHAnsi" w:cs="Arial"/>
                <w:b/>
                <w:bCs/>
                <w:color w:val="000000"/>
              </w:rPr>
              <w:t>EDIENTS</w:t>
            </w:r>
          </w:p>
        </w:tc>
      </w:tr>
    </w:tbl>
    <w:p w:rsidR="00C02B7D" w:rsidRDefault="00C02B7D" w:rsidP="00EC70A6">
      <w:pPr>
        <w:rPr>
          <w:rFonts w:asciiTheme="minorHAnsi" w:eastAsia="Times New Roman" w:hAnsiTheme="minorHAnsi" w:cs="Arial"/>
          <w:sz w:val="22"/>
          <w:szCs w:val="22"/>
        </w:rPr>
      </w:pPr>
    </w:p>
    <w:tbl>
      <w:tblPr>
        <w:tblStyle w:val="TableGrid"/>
        <w:tblW w:w="0" w:type="auto"/>
        <w:tblInd w:w="108" w:type="dxa"/>
        <w:tblLayout w:type="fixed"/>
        <w:tblLook w:val="04A0"/>
      </w:tblPr>
      <w:tblGrid>
        <w:gridCol w:w="630"/>
        <w:gridCol w:w="5940"/>
        <w:gridCol w:w="4230"/>
      </w:tblGrid>
      <w:tr w:rsidR="00491284" w:rsidTr="00FF7D35">
        <w:tc>
          <w:tcPr>
            <w:tcW w:w="630" w:type="dxa"/>
          </w:tcPr>
          <w:p w:rsidR="00491284" w:rsidRPr="00290EB0" w:rsidRDefault="00EE0732" w:rsidP="0031299B">
            <w:pPr>
              <w:jc w:val="center"/>
              <w:rPr>
                <w:b/>
                <w:bCs/>
              </w:rPr>
            </w:pPr>
            <w:r>
              <w:rPr>
                <w:b/>
                <w:bCs/>
              </w:rPr>
              <w:t>S</w:t>
            </w:r>
            <w:r w:rsidR="00491284" w:rsidRPr="00290EB0">
              <w:rPr>
                <w:b/>
                <w:bCs/>
              </w:rPr>
              <w:t>N</w:t>
            </w:r>
          </w:p>
        </w:tc>
        <w:tc>
          <w:tcPr>
            <w:tcW w:w="5940" w:type="dxa"/>
          </w:tcPr>
          <w:p w:rsidR="00491284" w:rsidRPr="00290EB0" w:rsidRDefault="00491284" w:rsidP="00491284">
            <w:pPr>
              <w:jc w:val="center"/>
            </w:pPr>
            <w:r w:rsidRPr="00290EB0">
              <w:rPr>
                <w:rFonts w:eastAsia="Times New Roman"/>
                <w:b/>
                <w:bCs/>
              </w:rPr>
              <w:t>Ingredient</w:t>
            </w:r>
          </w:p>
        </w:tc>
        <w:tc>
          <w:tcPr>
            <w:tcW w:w="4230" w:type="dxa"/>
          </w:tcPr>
          <w:p w:rsidR="00491284" w:rsidRPr="00290EB0" w:rsidRDefault="00491284" w:rsidP="00491284">
            <w:pPr>
              <w:jc w:val="center"/>
            </w:pPr>
            <w:r w:rsidRPr="00290EB0">
              <w:rPr>
                <w:rFonts w:eastAsia="Times New Roman"/>
                <w:b/>
                <w:bCs/>
              </w:rPr>
              <w:t>CAS No.</w:t>
            </w:r>
          </w:p>
        </w:tc>
      </w:tr>
      <w:tr w:rsidR="00A40734" w:rsidTr="00FF7D35">
        <w:tc>
          <w:tcPr>
            <w:tcW w:w="630" w:type="dxa"/>
          </w:tcPr>
          <w:p w:rsidR="00A40734" w:rsidRPr="00290EB0" w:rsidRDefault="00A40734" w:rsidP="0031299B">
            <w:pPr>
              <w:jc w:val="center"/>
              <w:rPr>
                <w:b/>
                <w:bCs/>
              </w:rPr>
            </w:pPr>
            <w:r w:rsidRPr="00290EB0">
              <w:rPr>
                <w:b/>
                <w:bCs/>
              </w:rPr>
              <w:t>1</w:t>
            </w:r>
          </w:p>
        </w:tc>
        <w:tc>
          <w:tcPr>
            <w:tcW w:w="5940" w:type="dxa"/>
          </w:tcPr>
          <w:p w:rsidR="00A40734" w:rsidRPr="006254C6" w:rsidRDefault="00A40734" w:rsidP="007800A8">
            <w:pPr>
              <w:rPr>
                <w:sz w:val="22"/>
                <w:szCs w:val="22"/>
              </w:rPr>
            </w:pPr>
            <w:r>
              <w:rPr>
                <w:sz w:val="22"/>
                <w:szCs w:val="22"/>
              </w:rPr>
              <w:t>Folic Acid</w:t>
            </w:r>
          </w:p>
        </w:tc>
        <w:tc>
          <w:tcPr>
            <w:tcW w:w="4230" w:type="dxa"/>
          </w:tcPr>
          <w:p w:rsidR="00A40734" w:rsidRPr="006254C6" w:rsidRDefault="00A40734" w:rsidP="007800A8">
            <w:pPr>
              <w:jc w:val="center"/>
              <w:rPr>
                <w:sz w:val="22"/>
                <w:szCs w:val="22"/>
              </w:rPr>
            </w:pPr>
            <w:r>
              <w:rPr>
                <w:bCs/>
                <w:color w:val="202124"/>
                <w:sz w:val="22"/>
                <w:szCs w:val="22"/>
                <w:shd w:val="clear" w:color="auto" w:fill="FFFFFF"/>
              </w:rPr>
              <w:t>59-30-3</w:t>
            </w:r>
          </w:p>
        </w:tc>
      </w:tr>
    </w:tbl>
    <w:tbl>
      <w:tblPr>
        <w:tblpPr w:leftFromText="180" w:rightFromText="180" w:vertAnchor="text" w:horzAnchor="margin" w:tblpY="162"/>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92D050"/>
        <w:tblCellMar>
          <w:left w:w="0" w:type="dxa"/>
          <w:right w:w="0" w:type="dxa"/>
        </w:tblCellMar>
        <w:tblLook w:val="04A0"/>
      </w:tblPr>
      <w:tblGrid>
        <w:gridCol w:w="10816"/>
      </w:tblGrid>
      <w:tr w:rsidR="0060568B" w:rsidRPr="00C348CE" w:rsidTr="0060568B">
        <w:tc>
          <w:tcPr>
            <w:tcW w:w="0" w:type="auto"/>
            <w:shd w:val="clear" w:color="auto" w:fill="92D050"/>
            <w:hideMark/>
          </w:tcPr>
          <w:p w:rsidR="0060568B" w:rsidRPr="00C348CE" w:rsidRDefault="0060568B" w:rsidP="0060568B">
            <w:pPr>
              <w:jc w:val="center"/>
              <w:rPr>
                <w:rFonts w:asciiTheme="minorHAnsi" w:eastAsia="Times New Roman" w:hAnsiTheme="minorHAnsi" w:cs="Arial"/>
              </w:rPr>
            </w:pPr>
            <w:r w:rsidRPr="00C348CE">
              <w:rPr>
                <w:rFonts w:asciiTheme="minorHAnsi" w:eastAsia="Times New Roman" w:hAnsiTheme="minorHAnsi" w:cs="Arial"/>
                <w:b/>
                <w:bCs/>
                <w:color w:val="000000"/>
              </w:rPr>
              <w:t>SECTION 4. FIRST AID MEASURES</w:t>
            </w:r>
          </w:p>
        </w:tc>
      </w:tr>
    </w:tbl>
    <w:p w:rsidR="004D1E57" w:rsidRPr="005B3CCC" w:rsidRDefault="00C02B7D" w:rsidP="00E273C7">
      <w:pPr>
        <w:keepNext/>
        <w:keepLines/>
        <w:spacing w:before="120"/>
        <w:rPr>
          <w:rFonts w:eastAsia="Times New Roman"/>
          <w:b/>
          <w:bCs/>
          <w:sz w:val="22"/>
          <w:szCs w:val="22"/>
        </w:rPr>
      </w:pPr>
      <w:r w:rsidRPr="005B3CCC">
        <w:rPr>
          <w:rFonts w:eastAsia="Times New Roman"/>
          <w:b/>
          <w:bCs/>
          <w:sz w:val="22"/>
          <w:szCs w:val="22"/>
          <w:u w:val="double" w:color="92D050"/>
        </w:rPr>
        <w:t>Inhalation</w:t>
      </w:r>
      <w:r w:rsidR="003E26E5" w:rsidRPr="005B3CCC">
        <w:rPr>
          <w:rFonts w:eastAsia="Times New Roman"/>
          <w:b/>
          <w:bCs/>
          <w:sz w:val="22"/>
          <w:szCs w:val="22"/>
        </w:rPr>
        <w:t xml:space="preserve"> </w:t>
      </w:r>
      <w:r w:rsidR="00E90FFC" w:rsidRPr="005B3CCC">
        <w:rPr>
          <w:rFonts w:eastAsia="Times New Roman"/>
          <w:b/>
          <w:bCs/>
          <w:sz w:val="22"/>
          <w:szCs w:val="22"/>
        </w:rPr>
        <w:t xml:space="preserve">                                                                                                                                                                                        </w:t>
      </w:r>
      <w:r w:rsidR="003E26E5" w:rsidRPr="005B3CCC">
        <w:rPr>
          <w:rFonts w:eastAsia="Times New Roman"/>
          <w:b/>
          <w:bCs/>
          <w:sz w:val="22"/>
          <w:szCs w:val="22"/>
        </w:rPr>
        <w:t xml:space="preserve"> </w:t>
      </w:r>
      <w:r w:rsidR="003E26E5" w:rsidRPr="005B3CCC">
        <w:rPr>
          <w:rFonts w:eastAsia="Times New Roman"/>
          <w:sz w:val="22"/>
          <w:szCs w:val="22"/>
        </w:rPr>
        <w:t>If breathed in, move person into fresh air. If not breathing, give</w:t>
      </w:r>
      <w:r w:rsidR="00D43547" w:rsidRPr="005B3CCC">
        <w:rPr>
          <w:rFonts w:eastAsia="Times New Roman"/>
          <w:sz w:val="22"/>
          <w:szCs w:val="22"/>
        </w:rPr>
        <w:t xml:space="preserve"> </w:t>
      </w:r>
      <w:r w:rsidR="003E26E5" w:rsidRPr="005B3CCC">
        <w:rPr>
          <w:rFonts w:eastAsia="Times New Roman"/>
          <w:sz w:val="22"/>
          <w:szCs w:val="22"/>
        </w:rPr>
        <w:t xml:space="preserve">artificial </w:t>
      </w:r>
      <w:proofErr w:type="spellStart"/>
      <w:r w:rsidR="003E26E5" w:rsidRPr="005B3CCC">
        <w:rPr>
          <w:rFonts w:eastAsia="Times New Roman"/>
          <w:sz w:val="22"/>
          <w:szCs w:val="22"/>
        </w:rPr>
        <w:t>respiration.Consult</w:t>
      </w:r>
      <w:proofErr w:type="spellEnd"/>
      <w:r w:rsidR="003E26E5" w:rsidRPr="005B3CCC">
        <w:rPr>
          <w:rFonts w:eastAsia="Times New Roman"/>
          <w:sz w:val="22"/>
          <w:szCs w:val="22"/>
        </w:rPr>
        <w:t xml:space="preserve"> a physician.</w:t>
      </w:r>
      <w:r w:rsidR="003E26E5" w:rsidRPr="005B3CCC">
        <w:rPr>
          <w:rFonts w:eastAsia="Times New Roman"/>
          <w:b/>
          <w:bCs/>
          <w:sz w:val="22"/>
          <w:szCs w:val="22"/>
        </w:rPr>
        <w:t xml:space="preserve">                                                                                                                                                                               </w:t>
      </w:r>
    </w:p>
    <w:p w:rsidR="00CA31E3" w:rsidRPr="005B3CCC" w:rsidRDefault="004D1E57" w:rsidP="00491284">
      <w:pPr>
        <w:keepNext/>
        <w:keepLines/>
        <w:rPr>
          <w:rFonts w:eastAsia="Times New Roman"/>
          <w:sz w:val="22"/>
          <w:szCs w:val="22"/>
        </w:rPr>
      </w:pPr>
      <w:r w:rsidRPr="005B3CCC">
        <w:rPr>
          <w:rFonts w:eastAsia="Times New Roman"/>
          <w:b/>
          <w:bCs/>
          <w:sz w:val="22"/>
          <w:szCs w:val="22"/>
          <w:u w:val="double" w:color="92D050"/>
        </w:rPr>
        <w:t>Skin</w:t>
      </w:r>
      <w:r w:rsidR="003E26E5" w:rsidRPr="005B3CCC">
        <w:rPr>
          <w:rFonts w:eastAsia="Times New Roman"/>
          <w:b/>
          <w:bCs/>
          <w:sz w:val="22"/>
          <w:szCs w:val="22"/>
        </w:rPr>
        <w:t xml:space="preserve"> </w:t>
      </w:r>
      <w:r w:rsidR="00D569D0" w:rsidRPr="005B3CCC">
        <w:rPr>
          <w:rFonts w:eastAsia="Times New Roman"/>
          <w:b/>
          <w:bCs/>
          <w:sz w:val="22"/>
          <w:szCs w:val="22"/>
        </w:rPr>
        <w:t xml:space="preserve">                                                                                                                                                                            </w:t>
      </w:r>
      <w:r w:rsidR="00E273C7" w:rsidRPr="005B3CCC">
        <w:rPr>
          <w:rFonts w:eastAsia="Times New Roman"/>
          <w:b/>
          <w:bCs/>
          <w:sz w:val="22"/>
          <w:szCs w:val="22"/>
        </w:rPr>
        <w:t xml:space="preserve">                 </w:t>
      </w:r>
      <w:r w:rsidR="008030FC" w:rsidRPr="005B3CCC">
        <w:rPr>
          <w:rFonts w:eastAsia="Times New Roman"/>
          <w:b/>
          <w:bCs/>
          <w:sz w:val="22"/>
          <w:szCs w:val="22"/>
        </w:rPr>
        <w:t xml:space="preserve"> </w:t>
      </w:r>
      <w:r w:rsidR="003E26E5" w:rsidRPr="005B3CCC">
        <w:rPr>
          <w:rFonts w:eastAsia="Times New Roman"/>
          <w:sz w:val="22"/>
          <w:szCs w:val="22"/>
        </w:rPr>
        <w:t>Immediately wash skin copiously with soap and water. Take victim immediately to hospital.</w:t>
      </w:r>
      <w:r w:rsidR="008030FC" w:rsidRPr="005B3CCC">
        <w:rPr>
          <w:rFonts w:eastAsia="Times New Roman"/>
          <w:sz w:val="22"/>
          <w:szCs w:val="22"/>
        </w:rPr>
        <w:t xml:space="preserve"> </w:t>
      </w:r>
      <w:r w:rsidR="003E26E5" w:rsidRPr="005B3CCC">
        <w:rPr>
          <w:rFonts w:eastAsia="Times New Roman"/>
          <w:sz w:val="22"/>
          <w:szCs w:val="22"/>
        </w:rPr>
        <w:t>Consult a physician.</w:t>
      </w:r>
      <w:r w:rsidR="003E26E5" w:rsidRPr="005B3CCC">
        <w:rPr>
          <w:rFonts w:eastAsia="Times New Roman"/>
          <w:b/>
          <w:bCs/>
          <w:sz w:val="22"/>
          <w:szCs w:val="22"/>
        </w:rPr>
        <w:t xml:space="preserve">                                                                                                                                                                                          </w:t>
      </w:r>
      <w:r w:rsidRPr="005B3CCC">
        <w:rPr>
          <w:rFonts w:eastAsia="Times New Roman"/>
          <w:b/>
          <w:bCs/>
          <w:sz w:val="22"/>
          <w:szCs w:val="22"/>
          <w:u w:val="double" w:color="92D050"/>
        </w:rPr>
        <w:t>Eye</w:t>
      </w:r>
      <w:r w:rsidR="008030FC" w:rsidRPr="005B3CCC">
        <w:rPr>
          <w:rFonts w:eastAsia="Times New Roman"/>
          <w:b/>
          <w:bCs/>
          <w:sz w:val="22"/>
          <w:szCs w:val="22"/>
        </w:rPr>
        <w:t xml:space="preserve">  </w:t>
      </w:r>
      <w:r w:rsidR="007E4E3A" w:rsidRPr="005B3CCC">
        <w:rPr>
          <w:rFonts w:eastAsia="Times New Roman"/>
          <w:b/>
          <w:bCs/>
          <w:sz w:val="22"/>
          <w:szCs w:val="22"/>
        </w:rPr>
        <w:t xml:space="preserve"> </w:t>
      </w:r>
      <w:r w:rsidR="00015B72" w:rsidRPr="005B3CCC">
        <w:rPr>
          <w:rFonts w:eastAsia="Times New Roman"/>
          <w:b/>
          <w:bCs/>
          <w:sz w:val="22"/>
          <w:szCs w:val="22"/>
        </w:rPr>
        <w:t xml:space="preserve">                                                                                                                                                                                           </w:t>
      </w:r>
      <w:r w:rsidR="008030FC" w:rsidRPr="005B3CCC">
        <w:rPr>
          <w:rFonts w:eastAsia="Times New Roman"/>
          <w:sz w:val="22"/>
          <w:szCs w:val="22"/>
        </w:rPr>
        <w:t>Immediately rinse out with water for at least 15 minutes. Assure adequate flushing by separating the eyelids with fingers. Consult a physician.</w:t>
      </w:r>
      <w:r w:rsidR="007E4E3A" w:rsidRPr="005B3CCC">
        <w:rPr>
          <w:rFonts w:eastAsia="Times New Roman"/>
          <w:b/>
          <w:bCs/>
          <w:sz w:val="22"/>
          <w:szCs w:val="22"/>
        </w:rPr>
        <w:t xml:space="preserve">                </w:t>
      </w:r>
      <w:r w:rsidR="003E26E5" w:rsidRPr="005B3CCC">
        <w:rPr>
          <w:rFonts w:eastAsia="Times New Roman"/>
          <w:b/>
          <w:bCs/>
          <w:sz w:val="22"/>
          <w:szCs w:val="22"/>
        </w:rPr>
        <w:t xml:space="preserve">                                                                                                                                                                                     </w:t>
      </w:r>
      <w:r w:rsidR="007E4E3A" w:rsidRPr="005B3CCC">
        <w:rPr>
          <w:rFonts w:eastAsia="Times New Roman"/>
          <w:b/>
          <w:bCs/>
          <w:sz w:val="22"/>
          <w:szCs w:val="22"/>
        </w:rPr>
        <w:t xml:space="preserve"> </w:t>
      </w:r>
      <w:r w:rsidRPr="005B3CCC">
        <w:rPr>
          <w:rFonts w:eastAsia="Times New Roman"/>
          <w:b/>
          <w:bCs/>
          <w:sz w:val="22"/>
          <w:szCs w:val="22"/>
          <w:u w:val="double" w:color="92D050"/>
        </w:rPr>
        <w:t>Ingestion</w:t>
      </w:r>
      <w:r w:rsidR="007E4E3A" w:rsidRPr="005B3CCC">
        <w:rPr>
          <w:rFonts w:eastAsia="Times New Roman"/>
          <w:b/>
          <w:bCs/>
          <w:sz w:val="22"/>
          <w:szCs w:val="22"/>
          <w:u w:val="double" w:color="92D050"/>
        </w:rPr>
        <w:t xml:space="preserve"> </w:t>
      </w:r>
      <w:r w:rsidR="007E4E3A" w:rsidRPr="005B3CCC">
        <w:rPr>
          <w:rFonts w:eastAsia="Times New Roman"/>
          <w:b/>
          <w:bCs/>
          <w:sz w:val="22"/>
          <w:szCs w:val="22"/>
        </w:rPr>
        <w:t xml:space="preserve">  </w:t>
      </w:r>
      <w:r w:rsidR="00A2407B" w:rsidRPr="005B3CCC">
        <w:rPr>
          <w:rFonts w:eastAsia="Times New Roman"/>
          <w:b/>
          <w:bCs/>
          <w:sz w:val="22"/>
          <w:szCs w:val="22"/>
        </w:rPr>
        <w:t xml:space="preserve">                                                                                                                                                                                                       </w:t>
      </w:r>
      <w:r w:rsidRPr="005B3CCC">
        <w:rPr>
          <w:rFonts w:eastAsia="Times New Roman"/>
          <w:sz w:val="22"/>
          <w:szCs w:val="22"/>
        </w:rPr>
        <w:t xml:space="preserve">Wash out mouth with water. Drink plenty of water. Consult a physician. Never </w:t>
      </w:r>
      <w:proofErr w:type="gramStart"/>
      <w:r w:rsidRPr="005B3CCC">
        <w:rPr>
          <w:rFonts w:eastAsia="Times New Roman"/>
          <w:sz w:val="22"/>
          <w:szCs w:val="22"/>
        </w:rPr>
        <w:t xml:space="preserve">give </w:t>
      </w:r>
      <w:r w:rsidR="008030FC" w:rsidRPr="005B3CCC">
        <w:rPr>
          <w:rFonts w:eastAsia="Times New Roman"/>
          <w:sz w:val="22"/>
          <w:szCs w:val="22"/>
        </w:rPr>
        <w:t xml:space="preserve"> </w:t>
      </w:r>
      <w:r w:rsidRPr="005B3CCC">
        <w:rPr>
          <w:rFonts w:eastAsia="Times New Roman"/>
          <w:sz w:val="22"/>
          <w:szCs w:val="22"/>
        </w:rPr>
        <w:t>anything</w:t>
      </w:r>
      <w:proofErr w:type="gramEnd"/>
      <w:r w:rsidRPr="005B3CCC">
        <w:rPr>
          <w:rFonts w:eastAsia="Times New Roman"/>
          <w:sz w:val="22"/>
          <w:szCs w:val="22"/>
        </w:rPr>
        <w:t xml:space="preserve"> by mouth to an unconscious person.</w:t>
      </w:r>
    </w:p>
    <w:tbl>
      <w:tblPr>
        <w:tblpPr w:leftFromText="180" w:rightFromText="180" w:vertAnchor="text" w:horzAnchor="margin" w:tblpY="167"/>
        <w:tblW w:w="5000" w:type="pct"/>
        <w:tblBorders>
          <w:top w:val="single" w:sz="6" w:space="0" w:color="000000"/>
          <w:left w:val="single" w:sz="6" w:space="0" w:color="000000"/>
          <w:bottom w:val="single" w:sz="6" w:space="0" w:color="000000"/>
          <w:right w:val="single" w:sz="6" w:space="0" w:color="000000"/>
        </w:tblBorders>
        <w:shd w:val="clear" w:color="auto" w:fill="92D050"/>
        <w:tblCellMar>
          <w:left w:w="0" w:type="dxa"/>
          <w:right w:w="0" w:type="dxa"/>
        </w:tblCellMar>
        <w:tblLook w:val="04A0"/>
      </w:tblPr>
      <w:tblGrid>
        <w:gridCol w:w="10816"/>
      </w:tblGrid>
      <w:tr w:rsidR="00721E61" w:rsidRPr="00C348CE" w:rsidTr="00491284">
        <w:tc>
          <w:tcPr>
            <w:tcW w:w="0" w:type="auto"/>
            <w:tcBorders>
              <w:top w:val="single" w:sz="6" w:space="0" w:color="000000"/>
              <w:left w:val="single" w:sz="6" w:space="0" w:color="000000"/>
              <w:bottom w:val="single" w:sz="6" w:space="0" w:color="000000"/>
              <w:right w:val="single" w:sz="6" w:space="0" w:color="000000"/>
            </w:tcBorders>
            <w:shd w:val="clear" w:color="auto" w:fill="92D050"/>
            <w:hideMark/>
          </w:tcPr>
          <w:p w:rsidR="00721E61" w:rsidRPr="00C348CE" w:rsidRDefault="00721E61" w:rsidP="00721E61">
            <w:pPr>
              <w:keepNext/>
              <w:keepLines/>
              <w:jc w:val="center"/>
              <w:rPr>
                <w:rFonts w:asciiTheme="minorHAnsi" w:eastAsia="Times New Roman" w:hAnsiTheme="minorHAnsi" w:cs="Arial"/>
              </w:rPr>
            </w:pPr>
            <w:r w:rsidRPr="00C348CE">
              <w:rPr>
                <w:rFonts w:asciiTheme="minorHAnsi" w:eastAsia="Times New Roman" w:hAnsiTheme="minorHAnsi" w:cs="Arial"/>
                <w:b/>
                <w:bCs/>
                <w:color w:val="000000"/>
              </w:rPr>
              <w:t>SECTION 5. FIRE</w:t>
            </w:r>
            <w:r w:rsidR="00D77234">
              <w:rPr>
                <w:rFonts w:asciiTheme="minorHAnsi" w:eastAsia="Times New Roman" w:hAnsiTheme="minorHAnsi" w:cs="Arial"/>
                <w:b/>
                <w:bCs/>
                <w:color w:val="000000"/>
              </w:rPr>
              <w:t xml:space="preserve"> </w:t>
            </w:r>
            <w:r w:rsidRPr="00C348CE">
              <w:rPr>
                <w:rFonts w:asciiTheme="minorHAnsi" w:eastAsia="Times New Roman" w:hAnsiTheme="minorHAnsi" w:cs="Arial"/>
                <w:b/>
                <w:bCs/>
                <w:color w:val="000000"/>
              </w:rPr>
              <w:t>FIGHTING MEASURES</w:t>
            </w:r>
          </w:p>
        </w:tc>
      </w:tr>
    </w:tbl>
    <w:p w:rsidR="00721E61" w:rsidRPr="005B7F39" w:rsidRDefault="00721E61" w:rsidP="00361762">
      <w:pPr>
        <w:spacing w:before="120" w:line="276" w:lineRule="auto"/>
        <w:rPr>
          <w:rFonts w:eastAsia="Times New Roman"/>
          <w:b/>
          <w:bCs/>
          <w:sz w:val="22"/>
          <w:szCs w:val="22"/>
          <w:u w:color="92D050"/>
        </w:rPr>
      </w:pPr>
      <w:r w:rsidRPr="005B7F39">
        <w:rPr>
          <w:rFonts w:eastAsia="Times New Roman"/>
          <w:b/>
          <w:bCs/>
          <w:sz w:val="22"/>
          <w:szCs w:val="22"/>
          <w:u w:val="double" w:color="92D050"/>
        </w:rPr>
        <w:t>5.1 Conditions of flammability</w:t>
      </w:r>
    </w:p>
    <w:p w:rsidR="00721E61" w:rsidRPr="005B7F39" w:rsidRDefault="00721E61" w:rsidP="00721E61">
      <w:pPr>
        <w:spacing w:line="276" w:lineRule="auto"/>
        <w:rPr>
          <w:rFonts w:eastAsia="Times New Roman"/>
          <w:sz w:val="22"/>
          <w:szCs w:val="22"/>
        </w:rPr>
      </w:pPr>
      <w:r w:rsidRPr="005B7F39">
        <w:rPr>
          <w:rFonts w:eastAsia="Times New Roman"/>
          <w:sz w:val="22"/>
          <w:szCs w:val="22"/>
        </w:rPr>
        <w:t>Not flammable or combustible.</w:t>
      </w:r>
    </w:p>
    <w:p w:rsidR="00721E61" w:rsidRPr="005B7F39" w:rsidRDefault="00721E61" w:rsidP="00721E61">
      <w:pPr>
        <w:spacing w:line="276" w:lineRule="auto"/>
        <w:rPr>
          <w:rFonts w:eastAsia="Times New Roman"/>
          <w:sz w:val="22"/>
          <w:szCs w:val="22"/>
        </w:rPr>
      </w:pPr>
      <w:r w:rsidRPr="005B7F39">
        <w:rPr>
          <w:rFonts w:eastAsia="Times New Roman"/>
          <w:b/>
          <w:bCs/>
          <w:sz w:val="22"/>
          <w:szCs w:val="22"/>
          <w:u w:val="double" w:color="92D050"/>
        </w:rPr>
        <w:t xml:space="preserve">5.2 Suitable extinguishing </w:t>
      </w:r>
      <w:proofErr w:type="spellStart"/>
      <w:r w:rsidRPr="005B7F39">
        <w:rPr>
          <w:rFonts w:eastAsia="Times New Roman"/>
          <w:b/>
          <w:bCs/>
          <w:sz w:val="22"/>
          <w:szCs w:val="22"/>
          <w:u w:val="double" w:color="92D050"/>
        </w:rPr>
        <w:t>media</w:t>
      </w:r>
      <w:r w:rsidRPr="005B7F39">
        <w:rPr>
          <w:rFonts w:eastAsia="Times New Roman"/>
          <w:sz w:val="22"/>
          <w:szCs w:val="22"/>
        </w:rPr>
        <w:t>Use</w:t>
      </w:r>
      <w:proofErr w:type="spellEnd"/>
      <w:r w:rsidRPr="005B7F39">
        <w:rPr>
          <w:rFonts w:eastAsia="Times New Roman"/>
          <w:sz w:val="22"/>
          <w:szCs w:val="22"/>
        </w:rPr>
        <w:t xml:space="preserve"> water spray, alcohol-resistant foam, dry chemical or carbon dioxide</w:t>
      </w:r>
      <w:r w:rsidR="001D6F6B" w:rsidRPr="005B7F39">
        <w:rPr>
          <w:rFonts w:eastAsia="Times New Roman"/>
          <w:sz w:val="22"/>
          <w:szCs w:val="22"/>
        </w:rPr>
        <w:t>.</w:t>
      </w:r>
    </w:p>
    <w:p w:rsidR="00721E61" w:rsidRPr="005B7F39" w:rsidRDefault="00721E61" w:rsidP="00721E61">
      <w:pPr>
        <w:spacing w:line="276" w:lineRule="auto"/>
        <w:rPr>
          <w:rFonts w:eastAsia="Times New Roman"/>
          <w:sz w:val="22"/>
          <w:szCs w:val="22"/>
        </w:rPr>
      </w:pPr>
      <w:r w:rsidRPr="005B7F39">
        <w:rPr>
          <w:rFonts w:eastAsia="Times New Roman"/>
          <w:b/>
          <w:bCs/>
          <w:sz w:val="22"/>
          <w:szCs w:val="22"/>
          <w:u w:val="double" w:color="92D050"/>
        </w:rPr>
        <w:t xml:space="preserve">5.3 Specific hazards arising from the </w:t>
      </w:r>
      <w:proofErr w:type="spellStart"/>
      <w:r w:rsidRPr="005B7F39">
        <w:rPr>
          <w:rFonts w:eastAsia="Times New Roman"/>
          <w:b/>
          <w:bCs/>
          <w:sz w:val="22"/>
          <w:szCs w:val="22"/>
          <w:u w:val="double" w:color="92D050"/>
        </w:rPr>
        <w:t>chemical</w:t>
      </w:r>
      <w:r w:rsidRPr="005B7F39">
        <w:rPr>
          <w:rFonts w:eastAsia="Times New Roman"/>
          <w:sz w:val="22"/>
          <w:szCs w:val="22"/>
        </w:rPr>
        <w:t>During</w:t>
      </w:r>
      <w:proofErr w:type="spellEnd"/>
      <w:r w:rsidRPr="005B7F39">
        <w:rPr>
          <w:rFonts w:eastAsia="Times New Roman"/>
          <w:sz w:val="22"/>
          <w:szCs w:val="22"/>
        </w:rPr>
        <w:t xml:space="preserve"> a fire, highly toxic gases may be generated by thermal decompo</w:t>
      </w:r>
      <w:r w:rsidR="001D6F6B" w:rsidRPr="005B7F39">
        <w:rPr>
          <w:rFonts w:eastAsia="Times New Roman"/>
          <w:sz w:val="22"/>
          <w:szCs w:val="22"/>
        </w:rPr>
        <w:t>sition or combustion -</w:t>
      </w:r>
      <w:r w:rsidRPr="005B7F39">
        <w:rPr>
          <w:rFonts w:eastAsia="Times New Roman"/>
          <w:sz w:val="22"/>
          <w:szCs w:val="22"/>
        </w:rPr>
        <w:t>Unknown.</w:t>
      </w:r>
    </w:p>
    <w:p w:rsidR="00DD0948" w:rsidRPr="00ED7471" w:rsidRDefault="0038195E" w:rsidP="0038195E">
      <w:pPr>
        <w:spacing w:line="276" w:lineRule="auto"/>
        <w:rPr>
          <w:rFonts w:eastAsia="Times New Roman"/>
          <w:sz w:val="22"/>
          <w:szCs w:val="22"/>
        </w:rPr>
      </w:pPr>
      <w:r w:rsidRPr="005B7F39">
        <w:rPr>
          <w:rFonts w:eastAsia="Times New Roman"/>
          <w:b/>
          <w:bCs/>
          <w:sz w:val="22"/>
          <w:szCs w:val="22"/>
          <w:u w:val="double" w:color="92D050"/>
        </w:rPr>
        <w:t>5.4 Specific protective actions for fire-</w:t>
      </w:r>
      <w:proofErr w:type="spellStart"/>
      <w:r w:rsidRPr="005B7F39">
        <w:rPr>
          <w:rFonts w:eastAsia="Times New Roman"/>
          <w:b/>
          <w:bCs/>
          <w:sz w:val="22"/>
          <w:szCs w:val="22"/>
          <w:u w:val="double" w:color="92D050"/>
        </w:rPr>
        <w:t>fighters</w:t>
      </w:r>
      <w:r w:rsidRPr="005B7F39">
        <w:rPr>
          <w:rFonts w:eastAsia="Times New Roman"/>
          <w:sz w:val="22"/>
          <w:szCs w:val="22"/>
        </w:rPr>
        <w:t>Wear</w:t>
      </w:r>
      <w:proofErr w:type="spellEnd"/>
      <w:r w:rsidRPr="005B7F39">
        <w:rPr>
          <w:rFonts w:eastAsia="Times New Roman"/>
          <w:sz w:val="22"/>
          <w:szCs w:val="22"/>
        </w:rPr>
        <w:t xml:space="preserve"> self-contained breathing apparatus and protective clothing to prevent contact with skin and eyes.</w:t>
      </w:r>
    </w:p>
    <w:p w:rsidR="006842A3" w:rsidRPr="00395243" w:rsidRDefault="006842A3" w:rsidP="00ED6C3D">
      <w:pPr>
        <w:spacing w:line="276" w:lineRule="auto"/>
        <w:jc w:val="right"/>
        <w:rPr>
          <w:rFonts w:asciiTheme="minorHAnsi" w:eastAsia="Times New Roman" w:hAnsiTheme="minorHAnsi" w:cs="Arial"/>
          <w:b/>
          <w:bCs/>
          <w:sz w:val="22"/>
          <w:szCs w:val="22"/>
        </w:rPr>
      </w:pPr>
      <w:r>
        <w:rPr>
          <w:rFonts w:asciiTheme="minorHAnsi" w:eastAsia="Times New Roman" w:hAnsiTheme="minorHAnsi" w:cs="Arial"/>
          <w:b/>
          <w:bCs/>
          <w:sz w:val="22"/>
          <w:szCs w:val="22"/>
        </w:rPr>
        <w:t xml:space="preserve">                                                                                                                                                               </w:t>
      </w:r>
      <w:r w:rsidR="00ED6C3D">
        <w:rPr>
          <w:rFonts w:asciiTheme="minorHAnsi" w:eastAsia="Times New Roman" w:hAnsiTheme="minorHAnsi" w:cs="Arial"/>
          <w:b/>
          <w:bCs/>
          <w:sz w:val="22"/>
          <w:szCs w:val="22"/>
        </w:rPr>
        <w:t xml:space="preserve">  </w:t>
      </w:r>
      <w:r w:rsidR="009A30EA">
        <w:rPr>
          <w:rFonts w:asciiTheme="minorHAnsi" w:eastAsia="Times New Roman" w:hAnsiTheme="minorHAnsi" w:cs="Arial"/>
          <w:b/>
          <w:bCs/>
          <w:sz w:val="22"/>
          <w:szCs w:val="22"/>
        </w:rPr>
        <w:t xml:space="preserve"> </w:t>
      </w:r>
      <w:r w:rsidRPr="00395243">
        <w:rPr>
          <w:rFonts w:asciiTheme="minorHAnsi" w:eastAsia="Times New Roman" w:hAnsiTheme="minorHAnsi" w:cs="Arial"/>
          <w:b/>
          <w:bCs/>
          <w:sz w:val="22"/>
          <w:szCs w:val="22"/>
        </w:rPr>
        <w:t>PAGE</w:t>
      </w:r>
      <w:r>
        <w:rPr>
          <w:rFonts w:asciiTheme="minorHAnsi" w:eastAsia="Times New Roman" w:hAnsiTheme="minorHAnsi" w:cs="Arial"/>
          <w:b/>
          <w:bCs/>
          <w:sz w:val="22"/>
          <w:szCs w:val="22"/>
        </w:rPr>
        <w:t>-01/04</w:t>
      </w:r>
    </w:p>
    <w:p w:rsidR="00C96A1B" w:rsidRDefault="00C96A1B" w:rsidP="00C96A1B">
      <w:pPr>
        <w:spacing w:before="240" w:line="276" w:lineRule="auto"/>
        <w:rPr>
          <w:rFonts w:asciiTheme="minorHAnsi" w:eastAsia="Times New Roman" w:hAnsiTheme="minorHAnsi" w:cs="Arial"/>
          <w:b/>
          <w:bCs/>
          <w:sz w:val="22"/>
          <w:szCs w:val="22"/>
        </w:rPr>
      </w:pPr>
    </w:p>
    <w:p w:rsidR="00FE78E2" w:rsidRPr="00C96A1B" w:rsidRDefault="00C96A1B" w:rsidP="00C96A1B">
      <w:pPr>
        <w:spacing w:before="240" w:line="276" w:lineRule="auto"/>
        <w:rPr>
          <w:rFonts w:asciiTheme="minorHAnsi" w:eastAsia="Times New Roman" w:hAnsiTheme="minorHAnsi" w:cs="Arial"/>
          <w:b/>
          <w:bCs/>
          <w:sz w:val="22"/>
          <w:szCs w:val="22"/>
        </w:rPr>
      </w:pPr>
      <w:r>
        <w:rPr>
          <w:rFonts w:asciiTheme="minorHAnsi" w:eastAsia="Times New Roman" w:hAnsiTheme="minorHAnsi" w:cs="Arial"/>
          <w:b/>
          <w:bCs/>
          <w:sz w:val="22"/>
          <w:szCs w:val="22"/>
        </w:rPr>
        <w:lastRenderedPageBreak/>
        <w:t xml:space="preserve">    </w:t>
      </w:r>
      <w:r w:rsidR="00395243">
        <w:rPr>
          <w:rFonts w:asciiTheme="minorHAnsi" w:eastAsia="Times New Roman" w:hAnsiTheme="minorHAnsi" w:cs="Arial"/>
          <w:b/>
          <w:bCs/>
          <w:sz w:val="22"/>
          <w:szCs w:val="22"/>
        </w:rPr>
        <w:t xml:space="preserve">                                                                                                </w:t>
      </w:r>
      <w:r>
        <w:rPr>
          <w:rFonts w:asciiTheme="minorHAnsi" w:eastAsia="Times New Roman" w:hAnsiTheme="minorHAnsi" w:cs="Arial"/>
          <w:b/>
          <w:bCs/>
          <w:sz w:val="22"/>
          <w:szCs w:val="22"/>
        </w:rPr>
        <w:t xml:space="preserve">                               </w:t>
      </w:r>
    </w:p>
    <w:tbl>
      <w:tblPr>
        <w:tblpPr w:leftFromText="180" w:rightFromText="180" w:vertAnchor="text" w:horzAnchor="margin" w:tblpY="84"/>
        <w:tblW w:w="5000" w:type="pct"/>
        <w:tblBorders>
          <w:top w:val="single" w:sz="6" w:space="0" w:color="000000"/>
          <w:left w:val="single" w:sz="6" w:space="0" w:color="000000"/>
          <w:bottom w:val="single" w:sz="6" w:space="0" w:color="000000"/>
          <w:right w:val="single" w:sz="6" w:space="0" w:color="000000"/>
        </w:tblBorders>
        <w:shd w:val="clear" w:color="auto" w:fill="E5B8B7" w:themeFill="accent2" w:themeFillTint="66"/>
        <w:tblCellMar>
          <w:left w:w="0" w:type="dxa"/>
          <w:right w:w="0" w:type="dxa"/>
        </w:tblCellMar>
        <w:tblLook w:val="04A0"/>
      </w:tblPr>
      <w:tblGrid>
        <w:gridCol w:w="10816"/>
      </w:tblGrid>
      <w:tr w:rsidR="004D1E57" w:rsidRPr="00C348CE" w:rsidTr="0060568B">
        <w:tc>
          <w:tcPr>
            <w:tcW w:w="0" w:type="auto"/>
            <w:tcBorders>
              <w:top w:val="single" w:sz="6" w:space="0" w:color="000000"/>
              <w:left w:val="single" w:sz="6" w:space="0" w:color="000000"/>
              <w:bottom w:val="single" w:sz="6" w:space="0" w:color="000000"/>
              <w:right w:val="single" w:sz="6" w:space="0" w:color="000000"/>
            </w:tcBorders>
            <w:shd w:val="clear" w:color="auto" w:fill="92D050"/>
            <w:hideMark/>
          </w:tcPr>
          <w:p w:rsidR="004D1E57" w:rsidRPr="00C348CE" w:rsidRDefault="004D1E57" w:rsidP="004D1E57">
            <w:pPr>
              <w:jc w:val="center"/>
              <w:rPr>
                <w:rFonts w:asciiTheme="minorHAnsi" w:eastAsia="Times New Roman" w:hAnsiTheme="minorHAnsi" w:cs="Arial"/>
              </w:rPr>
            </w:pPr>
            <w:r w:rsidRPr="0060568B">
              <w:rPr>
                <w:rFonts w:asciiTheme="minorHAnsi" w:eastAsia="Times New Roman" w:hAnsiTheme="minorHAnsi" w:cs="Arial"/>
                <w:b/>
                <w:bCs/>
                <w:color w:val="000000"/>
                <w:shd w:val="clear" w:color="auto" w:fill="92D050"/>
              </w:rPr>
              <w:t>SECTI</w:t>
            </w:r>
            <w:r w:rsidRPr="00C348CE">
              <w:rPr>
                <w:rFonts w:asciiTheme="minorHAnsi" w:eastAsia="Times New Roman" w:hAnsiTheme="minorHAnsi" w:cs="Arial"/>
                <w:b/>
                <w:bCs/>
                <w:color w:val="000000"/>
              </w:rPr>
              <w:t>ON 6. ACCIDENTAL RELEASE MEASURES</w:t>
            </w:r>
          </w:p>
        </w:tc>
      </w:tr>
    </w:tbl>
    <w:p w:rsidR="001D6F6B" w:rsidRPr="002A69F0" w:rsidRDefault="001D6F6B" w:rsidP="00553812">
      <w:pPr>
        <w:spacing w:before="120"/>
        <w:rPr>
          <w:rFonts w:eastAsia="Times New Roman"/>
          <w:sz w:val="22"/>
          <w:szCs w:val="22"/>
        </w:rPr>
      </w:pPr>
      <w:r w:rsidRPr="002A69F0">
        <w:rPr>
          <w:rFonts w:eastAsia="Times New Roman"/>
          <w:b/>
          <w:bCs/>
          <w:sz w:val="22"/>
          <w:szCs w:val="22"/>
          <w:u w:val="double" w:color="92D050"/>
        </w:rPr>
        <w:t xml:space="preserve">6.1 Personal precautions, protective equipment and emergency procedures </w:t>
      </w:r>
      <w:r w:rsidR="007E4E3A" w:rsidRPr="002A69F0">
        <w:rPr>
          <w:rFonts w:eastAsia="Times New Roman"/>
          <w:b/>
          <w:bCs/>
          <w:sz w:val="22"/>
          <w:szCs w:val="22"/>
          <w:u w:val="double" w:color="92D050"/>
        </w:rPr>
        <w:t xml:space="preserve">                                                       </w:t>
      </w:r>
      <w:r w:rsidR="007363C8">
        <w:rPr>
          <w:rFonts w:eastAsia="Times New Roman"/>
          <w:b/>
          <w:bCs/>
          <w:sz w:val="22"/>
          <w:szCs w:val="22"/>
          <w:u w:val="double" w:color="92D050"/>
        </w:rPr>
        <w:t xml:space="preserve">                     </w:t>
      </w:r>
      <w:r w:rsidRPr="002A69F0">
        <w:rPr>
          <w:rFonts w:eastAsia="Times New Roman"/>
          <w:sz w:val="22"/>
          <w:szCs w:val="22"/>
        </w:rPr>
        <w:t>Use personal protective equipment. Avoid breathing vapors, mist or gas. Ensure adequate ventilation.</w:t>
      </w:r>
    </w:p>
    <w:p w:rsidR="0060568B" w:rsidRPr="002A69F0" w:rsidRDefault="0060568B" w:rsidP="001D6F6B">
      <w:pPr>
        <w:rPr>
          <w:rFonts w:eastAsia="Times New Roman"/>
          <w:sz w:val="22"/>
          <w:szCs w:val="22"/>
        </w:rPr>
      </w:pPr>
      <w:r w:rsidRPr="002A69F0">
        <w:rPr>
          <w:rFonts w:eastAsia="Times New Roman"/>
          <w:b/>
          <w:bCs/>
          <w:sz w:val="22"/>
          <w:szCs w:val="22"/>
          <w:u w:val="double" w:color="92D050"/>
        </w:rPr>
        <w:t>6.2 Environmental precautions</w:t>
      </w:r>
      <w:r w:rsidR="007E4E3A" w:rsidRPr="002A69F0">
        <w:rPr>
          <w:rFonts w:eastAsia="Times New Roman"/>
          <w:b/>
          <w:bCs/>
          <w:sz w:val="22"/>
          <w:szCs w:val="22"/>
          <w:u w:val="double" w:color="92D050"/>
        </w:rPr>
        <w:t xml:space="preserve">                                                                                                                             </w:t>
      </w:r>
      <w:r w:rsidR="007363C8">
        <w:rPr>
          <w:rFonts w:eastAsia="Times New Roman"/>
          <w:b/>
          <w:bCs/>
          <w:sz w:val="22"/>
          <w:szCs w:val="22"/>
          <w:u w:val="double" w:color="92D050"/>
        </w:rPr>
        <w:t xml:space="preserve">                              </w:t>
      </w:r>
      <w:r w:rsidRPr="002A69F0">
        <w:rPr>
          <w:rFonts w:eastAsia="Times New Roman"/>
          <w:sz w:val="22"/>
          <w:szCs w:val="22"/>
        </w:rPr>
        <w:t xml:space="preserve">Do not let product enter drains. </w:t>
      </w:r>
    </w:p>
    <w:p w:rsidR="00DD0948" w:rsidRPr="002C201C" w:rsidRDefault="001D6F6B" w:rsidP="002C201C">
      <w:pPr>
        <w:spacing w:after="120"/>
        <w:rPr>
          <w:rFonts w:eastAsia="Times New Roman"/>
          <w:sz w:val="22"/>
          <w:szCs w:val="22"/>
        </w:rPr>
      </w:pPr>
      <w:r w:rsidRPr="002A69F0">
        <w:rPr>
          <w:rFonts w:eastAsia="Times New Roman"/>
          <w:b/>
          <w:bCs/>
          <w:sz w:val="22"/>
          <w:szCs w:val="22"/>
          <w:u w:val="double" w:color="92D050"/>
        </w:rPr>
        <w:t>6.3 Methods and materials for containment and cleaning up</w:t>
      </w:r>
      <w:r w:rsidR="007E4E3A" w:rsidRPr="002A69F0">
        <w:rPr>
          <w:rFonts w:eastAsia="Times New Roman"/>
          <w:b/>
          <w:bCs/>
          <w:sz w:val="22"/>
          <w:szCs w:val="22"/>
          <w:u w:val="double" w:color="92D050"/>
        </w:rPr>
        <w:t xml:space="preserve">                                                                                  </w:t>
      </w:r>
      <w:r w:rsidR="007363C8">
        <w:rPr>
          <w:rFonts w:eastAsia="Times New Roman"/>
          <w:b/>
          <w:bCs/>
          <w:sz w:val="22"/>
          <w:szCs w:val="22"/>
          <w:u w:val="double" w:color="92D050"/>
        </w:rPr>
        <w:t xml:space="preserve">                    </w:t>
      </w:r>
      <w:r w:rsidRPr="002A69F0">
        <w:rPr>
          <w:rFonts w:eastAsia="Times New Roman"/>
          <w:sz w:val="22"/>
          <w:szCs w:val="22"/>
        </w:rPr>
        <w:t>Soak up with absorbent material, discard.</w:t>
      </w:r>
    </w:p>
    <w:tbl>
      <w:tblPr>
        <w:tblW w:w="5000" w:type="pct"/>
        <w:tblBorders>
          <w:top w:val="single" w:sz="6" w:space="0" w:color="000000"/>
          <w:left w:val="single" w:sz="6" w:space="0" w:color="000000"/>
          <w:bottom w:val="single" w:sz="6" w:space="0" w:color="000000"/>
          <w:right w:val="single" w:sz="6" w:space="0" w:color="000000"/>
        </w:tblBorders>
        <w:shd w:val="clear" w:color="auto" w:fill="92D050"/>
        <w:tblCellMar>
          <w:left w:w="0" w:type="dxa"/>
          <w:right w:w="0" w:type="dxa"/>
        </w:tblCellMar>
        <w:tblLook w:val="04A0"/>
      </w:tblPr>
      <w:tblGrid>
        <w:gridCol w:w="10816"/>
      </w:tblGrid>
      <w:tr w:rsidR="00E16F81" w:rsidRPr="00C348CE" w:rsidTr="0060568B">
        <w:tc>
          <w:tcPr>
            <w:tcW w:w="0" w:type="auto"/>
            <w:tcBorders>
              <w:top w:val="single" w:sz="6" w:space="0" w:color="000000"/>
              <w:left w:val="single" w:sz="6" w:space="0" w:color="000000"/>
              <w:bottom w:val="single" w:sz="6" w:space="0" w:color="000000"/>
              <w:right w:val="single" w:sz="6" w:space="0" w:color="000000"/>
            </w:tcBorders>
            <w:shd w:val="clear" w:color="auto" w:fill="92D050"/>
            <w:hideMark/>
          </w:tcPr>
          <w:p w:rsidR="00E16F81" w:rsidRPr="00C348CE" w:rsidRDefault="00373D68" w:rsidP="005E719A">
            <w:pPr>
              <w:jc w:val="center"/>
              <w:rPr>
                <w:rFonts w:asciiTheme="minorHAnsi" w:eastAsia="Times New Roman" w:hAnsiTheme="minorHAnsi" w:cs="Arial"/>
              </w:rPr>
            </w:pPr>
            <w:r w:rsidRPr="00C348CE">
              <w:rPr>
                <w:rFonts w:asciiTheme="minorHAnsi" w:eastAsia="Times New Roman" w:hAnsiTheme="minorHAnsi" w:cs="Arial"/>
                <w:b/>
                <w:bCs/>
                <w:color w:val="000000"/>
              </w:rPr>
              <w:t xml:space="preserve">SECTION </w:t>
            </w:r>
            <w:r w:rsidR="00840B96" w:rsidRPr="00C348CE">
              <w:rPr>
                <w:rFonts w:asciiTheme="minorHAnsi" w:eastAsia="Times New Roman" w:hAnsiTheme="minorHAnsi" w:cs="Arial"/>
                <w:b/>
                <w:bCs/>
                <w:color w:val="000000"/>
              </w:rPr>
              <w:t xml:space="preserve">7. </w:t>
            </w:r>
            <w:r w:rsidR="00BC7AC6" w:rsidRPr="00C348CE">
              <w:rPr>
                <w:rFonts w:asciiTheme="minorHAnsi" w:eastAsia="Times New Roman" w:hAnsiTheme="minorHAnsi" w:cs="Arial"/>
                <w:b/>
                <w:bCs/>
                <w:color w:val="000000"/>
              </w:rPr>
              <w:t>HANDLING AND STORAGE</w:t>
            </w:r>
          </w:p>
        </w:tc>
      </w:tr>
    </w:tbl>
    <w:p w:rsidR="00DD0948" w:rsidRPr="00DD55AA" w:rsidRDefault="00A10BE9" w:rsidP="00DD55AA">
      <w:pPr>
        <w:spacing w:before="120" w:after="120"/>
        <w:rPr>
          <w:rFonts w:eastAsia="Times New Roman"/>
          <w:sz w:val="22"/>
          <w:szCs w:val="22"/>
        </w:rPr>
      </w:pPr>
      <w:r w:rsidRPr="00DD55AA">
        <w:rPr>
          <w:rFonts w:eastAsia="Times New Roman"/>
          <w:b/>
          <w:bCs/>
          <w:sz w:val="22"/>
          <w:szCs w:val="22"/>
          <w:u w:val="double" w:color="92D050"/>
        </w:rPr>
        <w:t>7.</w:t>
      </w:r>
      <w:r w:rsidR="006D5570" w:rsidRPr="00DD55AA">
        <w:rPr>
          <w:rFonts w:eastAsia="Times New Roman"/>
          <w:b/>
          <w:bCs/>
          <w:sz w:val="22"/>
          <w:szCs w:val="22"/>
          <w:u w:val="double" w:color="92D050"/>
        </w:rPr>
        <w:t>1 Precautions for safe handling</w:t>
      </w:r>
      <w:r w:rsidR="007E4E3A" w:rsidRPr="00DD55AA">
        <w:rPr>
          <w:rFonts w:eastAsia="Times New Roman"/>
          <w:b/>
          <w:bCs/>
          <w:sz w:val="22"/>
          <w:szCs w:val="22"/>
          <w:u w:val="double" w:color="92D050"/>
        </w:rPr>
        <w:t xml:space="preserve">                                                                                                                                        </w:t>
      </w:r>
      <w:r w:rsidRPr="00DD55AA">
        <w:rPr>
          <w:rFonts w:eastAsia="Times New Roman"/>
          <w:sz w:val="22"/>
          <w:szCs w:val="22"/>
        </w:rPr>
        <w:t>Always wear personal protective equipment</w:t>
      </w:r>
      <w:r w:rsidR="006D5570" w:rsidRPr="00DD55AA">
        <w:rPr>
          <w:rFonts w:eastAsia="Times New Roman"/>
          <w:sz w:val="22"/>
          <w:szCs w:val="22"/>
        </w:rPr>
        <w:t>.</w:t>
      </w:r>
      <w:r w:rsidR="007E4E3A" w:rsidRPr="00DD55AA">
        <w:rPr>
          <w:rFonts w:eastAsia="Times New Roman"/>
          <w:sz w:val="22"/>
          <w:szCs w:val="22"/>
        </w:rPr>
        <w:t xml:space="preserve">                                                                                                                          </w:t>
      </w:r>
      <w:r w:rsidRPr="00DD55AA">
        <w:rPr>
          <w:rFonts w:eastAsia="Times New Roman"/>
          <w:b/>
          <w:bCs/>
          <w:sz w:val="22"/>
          <w:szCs w:val="22"/>
          <w:u w:val="double" w:color="92D050"/>
        </w:rPr>
        <w:t>7.2 Conditions for safe storage, including and incompatibilities</w:t>
      </w:r>
      <w:r w:rsidR="007E4E3A" w:rsidRPr="00DD55AA">
        <w:rPr>
          <w:rFonts w:eastAsia="Times New Roman"/>
          <w:b/>
          <w:bCs/>
          <w:sz w:val="22"/>
          <w:szCs w:val="22"/>
          <w:u w:val="double" w:color="92D050"/>
        </w:rPr>
        <w:t xml:space="preserve">                                                                                               </w:t>
      </w:r>
      <w:r w:rsidRPr="00DD55AA">
        <w:rPr>
          <w:rFonts w:eastAsia="Times New Roman"/>
          <w:sz w:val="22"/>
          <w:szCs w:val="22"/>
        </w:rPr>
        <w:t xml:space="preserve">Keep container tightly closed. </w:t>
      </w:r>
      <w:proofErr w:type="gramStart"/>
      <w:r w:rsidRPr="00DD55AA">
        <w:rPr>
          <w:rFonts w:eastAsia="Times New Roman"/>
          <w:sz w:val="22"/>
          <w:szCs w:val="22"/>
        </w:rPr>
        <w:t>Store at room temperature</w:t>
      </w:r>
      <w:r w:rsidR="006D5570" w:rsidRPr="00DD55AA">
        <w:rPr>
          <w:rFonts w:eastAsia="Times New Roman"/>
          <w:sz w:val="22"/>
          <w:szCs w:val="22"/>
        </w:rPr>
        <w:t>.</w:t>
      </w:r>
      <w:proofErr w:type="gramEnd"/>
    </w:p>
    <w:tbl>
      <w:tblPr>
        <w:tblW w:w="5000" w:type="pct"/>
        <w:tblBorders>
          <w:top w:val="single" w:sz="6" w:space="0" w:color="000000"/>
          <w:left w:val="single" w:sz="6" w:space="0" w:color="000000"/>
          <w:bottom w:val="single" w:sz="6" w:space="0" w:color="000000"/>
          <w:right w:val="single" w:sz="6" w:space="0" w:color="000000"/>
        </w:tblBorders>
        <w:shd w:val="clear" w:color="auto" w:fill="92D050"/>
        <w:tblCellMar>
          <w:left w:w="0" w:type="dxa"/>
          <w:right w:w="0" w:type="dxa"/>
        </w:tblCellMar>
        <w:tblLook w:val="04A0"/>
      </w:tblPr>
      <w:tblGrid>
        <w:gridCol w:w="10816"/>
      </w:tblGrid>
      <w:tr w:rsidR="00E16F81" w:rsidRPr="00C348CE" w:rsidTr="0060568B">
        <w:tc>
          <w:tcPr>
            <w:tcW w:w="0" w:type="auto"/>
            <w:tcBorders>
              <w:top w:val="single" w:sz="6" w:space="0" w:color="000000"/>
              <w:left w:val="single" w:sz="6" w:space="0" w:color="000000"/>
              <w:bottom w:val="single" w:sz="6" w:space="0" w:color="000000"/>
              <w:right w:val="single" w:sz="6" w:space="0" w:color="000000"/>
            </w:tcBorders>
            <w:shd w:val="clear" w:color="auto" w:fill="92D050"/>
            <w:hideMark/>
          </w:tcPr>
          <w:p w:rsidR="00E16F81" w:rsidRPr="00C348CE" w:rsidRDefault="00373D68" w:rsidP="005E719A">
            <w:pPr>
              <w:jc w:val="center"/>
              <w:rPr>
                <w:rFonts w:asciiTheme="minorHAnsi" w:eastAsia="Times New Roman" w:hAnsiTheme="minorHAnsi" w:cs="Arial"/>
              </w:rPr>
            </w:pPr>
            <w:r w:rsidRPr="00C348CE">
              <w:rPr>
                <w:rFonts w:asciiTheme="minorHAnsi" w:eastAsia="Times New Roman" w:hAnsiTheme="minorHAnsi" w:cs="Arial"/>
                <w:b/>
                <w:bCs/>
                <w:color w:val="000000"/>
              </w:rPr>
              <w:t xml:space="preserve">SECTION </w:t>
            </w:r>
            <w:r w:rsidR="00840B96" w:rsidRPr="00C348CE">
              <w:rPr>
                <w:rFonts w:asciiTheme="minorHAnsi" w:eastAsia="Times New Roman" w:hAnsiTheme="minorHAnsi" w:cs="Arial"/>
                <w:b/>
                <w:bCs/>
                <w:color w:val="000000"/>
              </w:rPr>
              <w:t>8. EXPOSURE CONTROLS / PERSONAL PROTECTION</w:t>
            </w:r>
          </w:p>
        </w:tc>
      </w:tr>
    </w:tbl>
    <w:p w:rsidR="0060568B" w:rsidRPr="00B81745" w:rsidRDefault="006A0310" w:rsidP="00B81745">
      <w:pPr>
        <w:spacing w:before="120" w:after="120"/>
        <w:rPr>
          <w:rFonts w:eastAsia="Times New Roman"/>
          <w:sz w:val="22"/>
          <w:szCs w:val="22"/>
        </w:rPr>
      </w:pPr>
      <w:r w:rsidRPr="00B81745">
        <w:rPr>
          <w:rFonts w:eastAsia="Times New Roman"/>
          <w:b/>
          <w:bCs/>
          <w:sz w:val="22"/>
          <w:szCs w:val="22"/>
          <w:u w:val="double" w:color="92D050"/>
        </w:rPr>
        <w:t xml:space="preserve">8.1 Control Parameters </w:t>
      </w:r>
      <w:r w:rsidRPr="00B81745">
        <w:rPr>
          <w:rFonts w:eastAsia="Times New Roman"/>
          <w:sz w:val="22"/>
          <w:szCs w:val="22"/>
        </w:rPr>
        <w:t xml:space="preserve"> </w:t>
      </w:r>
      <w:r w:rsidR="007E4E3A" w:rsidRPr="00B81745">
        <w:rPr>
          <w:rFonts w:eastAsia="Times New Roman"/>
          <w:sz w:val="22"/>
          <w:szCs w:val="22"/>
        </w:rPr>
        <w:t xml:space="preserve">                                                                                                                                 </w:t>
      </w:r>
      <w:r w:rsidR="0054423E">
        <w:rPr>
          <w:rFonts w:eastAsia="Times New Roman"/>
          <w:sz w:val="22"/>
          <w:szCs w:val="22"/>
        </w:rPr>
        <w:t xml:space="preserve">                           </w:t>
      </w:r>
      <w:r w:rsidRPr="00B81745">
        <w:rPr>
          <w:rFonts w:eastAsia="Times New Roman"/>
          <w:sz w:val="22"/>
          <w:szCs w:val="22"/>
        </w:rPr>
        <w:t>Contains no substances with occupational exposure limit values.</w:t>
      </w:r>
      <w:r w:rsidR="007E4E3A" w:rsidRPr="00B81745">
        <w:rPr>
          <w:rFonts w:eastAsia="Times New Roman"/>
          <w:sz w:val="22"/>
          <w:szCs w:val="22"/>
        </w:rPr>
        <w:t xml:space="preserve">                                                                                       </w:t>
      </w:r>
      <w:r w:rsidR="0054423E">
        <w:rPr>
          <w:rFonts w:eastAsia="Times New Roman"/>
          <w:sz w:val="22"/>
          <w:szCs w:val="22"/>
        </w:rPr>
        <w:t xml:space="preserve">                                  </w:t>
      </w:r>
      <w:r w:rsidR="007E4E3A" w:rsidRPr="00B81745">
        <w:rPr>
          <w:rFonts w:eastAsia="Times New Roman"/>
          <w:sz w:val="22"/>
          <w:szCs w:val="22"/>
        </w:rPr>
        <w:t xml:space="preserve"> </w:t>
      </w:r>
      <w:r w:rsidRPr="00B81745">
        <w:rPr>
          <w:rFonts w:eastAsia="Times New Roman"/>
          <w:b/>
          <w:bCs/>
          <w:sz w:val="22"/>
          <w:szCs w:val="22"/>
          <w:u w:val="double" w:color="92D050"/>
        </w:rPr>
        <w:t>8.2 Appropriate engineering controls</w:t>
      </w:r>
      <w:r w:rsidR="007E4E3A" w:rsidRPr="00B81745">
        <w:rPr>
          <w:rFonts w:eastAsia="Times New Roman"/>
          <w:b/>
          <w:bCs/>
          <w:sz w:val="22"/>
          <w:szCs w:val="22"/>
          <w:u w:val="double" w:color="92D050"/>
        </w:rPr>
        <w:t xml:space="preserve">                                                                                                                    </w:t>
      </w:r>
      <w:r w:rsidR="0054423E">
        <w:rPr>
          <w:rFonts w:eastAsia="Times New Roman"/>
          <w:b/>
          <w:bCs/>
          <w:sz w:val="22"/>
          <w:szCs w:val="22"/>
          <w:u w:val="double" w:color="92D050"/>
        </w:rPr>
        <w:t xml:space="preserve">                              </w:t>
      </w:r>
      <w:r w:rsidRPr="00B81745">
        <w:rPr>
          <w:rFonts w:eastAsia="Times New Roman"/>
          <w:sz w:val="22"/>
          <w:szCs w:val="22"/>
        </w:rPr>
        <w:t xml:space="preserve">Contains no substances with occupational exposure limit values. </w:t>
      </w:r>
      <w:r w:rsidR="007E4E3A" w:rsidRPr="00B81745">
        <w:rPr>
          <w:rFonts w:eastAsia="Times New Roman"/>
          <w:sz w:val="22"/>
          <w:szCs w:val="22"/>
        </w:rPr>
        <w:t xml:space="preserve">                                                                                    </w:t>
      </w:r>
      <w:r w:rsidR="0054423E">
        <w:rPr>
          <w:rFonts w:eastAsia="Times New Roman"/>
          <w:sz w:val="22"/>
          <w:szCs w:val="22"/>
        </w:rPr>
        <w:t xml:space="preserve">                       </w:t>
      </w:r>
      <w:r w:rsidR="007E4E3A" w:rsidRPr="00B81745">
        <w:rPr>
          <w:rFonts w:eastAsia="Times New Roman"/>
          <w:sz w:val="22"/>
          <w:szCs w:val="22"/>
        </w:rPr>
        <w:t xml:space="preserve"> </w:t>
      </w:r>
      <w:r w:rsidRPr="00B81745">
        <w:rPr>
          <w:rFonts w:eastAsia="Times New Roman"/>
          <w:b/>
          <w:bCs/>
          <w:sz w:val="22"/>
          <w:szCs w:val="22"/>
          <w:u w:val="double" w:color="92D050"/>
        </w:rPr>
        <w:t xml:space="preserve">8.3 </w:t>
      </w:r>
      <w:proofErr w:type="gramStart"/>
      <w:r w:rsidRPr="00B81745">
        <w:rPr>
          <w:rFonts w:eastAsia="Times New Roman"/>
          <w:b/>
          <w:bCs/>
          <w:sz w:val="22"/>
          <w:szCs w:val="22"/>
          <w:u w:val="double" w:color="92D050"/>
        </w:rPr>
        <w:t>Personal  Protective</w:t>
      </w:r>
      <w:proofErr w:type="gramEnd"/>
      <w:r w:rsidRPr="00B81745">
        <w:rPr>
          <w:rFonts w:eastAsia="Times New Roman"/>
          <w:b/>
          <w:bCs/>
          <w:sz w:val="22"/>
          <w:szCs w:val="22"/>
          <w:u w:val="double" w:color="92D050"/>
        </w:rPr>
        <w:t xml:space="preserve"> Equipment (PPE)</w:t>
      </w:r>
      <w:r w:rsidR="00F84090">
        <w:rPr>
          <w:rFonts w:eastAsia="Times New Roman"/>
          <w:sz w:val="22"/>
          <w:szCs w:val="22"/>
        </w:rPr>
        <w:t xml:space="preserve">                                                                                                                      </w:t>
      </w:r>
      <w:r w:rsidR="0054423E">
        <w:rPr>
          <w:rFonts w:eastAsia="Times New Roman"/>
          <w:sz w:val="22"/>
          <w:szCs w:val="22"/>
        </w:rPr>
        <w:t xml:space="preserve">                    </w:t>
      </w:r>
      <w:r w:rsidR="00023C34" w:rsidRPr="00B81745">
        <w:rPr>
          <w:rFonts w:eastAsia="Times New Roman"/>
          <w:b/>
          <w:bCs/>
          <w:sz w:val="22"/>
          <w:szCs w:val="22"/>
        </w:rPr>
        <w:t>In case of inhalation</w:t>
      </w:r>
      <w:r w:rsidR="00023C34" w:rsidRPr="00B81745">
        <w:rPr>
          <w:rFonts w:eastAsia="Times New Roman"/>
          <w:sz w:val="22"/>
          <w:szCs w:val="22"/>
        </w:rPr>
        <w:t xml:space="preserve"> </w:t>
      </w:r>
      <w:r w:rsidR="00C84FB9" w:rsidRPr="00B81745">
        <w:rPr>
          <w:rFonts w:eastAsia="Times New Roman"/>
          <w:sz w:val="22"/>
          <w:szCs w:val="22"/>
        </w:rPr>
        <w:t xml:space="preserve"> </w:t>
      </w:r>
      <w:r w:rsidR="00C30332">
        <w:rPr>
          <w:rFonts w:eastAsia="Times New Roman"/>
          <w:sz w:val="22"/>
          <w:szCs w:val="22"/>
        </w:rPr>
        <w:t xml:space="preserve">                                                                                                                                              </w:t>
      </w:r>
      <w:r w:rsidR="0054423E">
        <w:rPr>
          <w:rFonts w:eastAsia="Times New Roman"/>
          <w:sz w:val="22"/>
          <w:szCs w:val="22"/>
        </w:rPr>
        <w:t xml:space="preserve">                     </w:t>
      </w:r>
      <w:r w:rsidR="00023C34" w:rsidRPr="00B81745">
        <w:rPr>
          <w:rFonts w:eastAsia="Times New Roman"/>
          <w:sz w:val="22"/>
          <w:szCs w:val="22"/>
        </w:rPr>
        <w:t xml:space="preserve">Remove casualty to fresh air and keep warm and at rest. If breathing is irregular or stopped, administer artificial respiration. In case of respiratory tract </w:t>
      </w:r>
      <w:proofErr w:type="spellStart"/>
      <w:r w:rsidR="00023C34" w:rsidRPr="00B81745">
        <w:rPr>
          <w:rFonts w:eastAsia="Times New Roman"/>
          <w:sz w:val="22"/>
          <w:szCs w:val="22"/>
        </w:rPr>
        <w:t>irritation</w:t>
      </w:r>
      <w:proofErr w:type="gramStart"/>
      <w:r w:rsidR="00023C34" w:rsidRPr="00B81745">
        <w:rPr>
          <w:rFonts w:eastAsia="Times New Roman"/>
          <w:sz w:val="22"/>
          <w:szCs w:val="22"/>
        </w:rPr>
        <w:t>,consult</w:t>
      </w:r>
      <w:proofErr w:type="spellEnd"/>
      <w:proofErr w:type="gramEnd"/>
      <w:r w:rsidR="00023C34" w:rsidRPr="00B81745">
        <w:rPr>
          <w:rFonts w:eastAsia="Times New Roman"/>
          <w:sz w:val="22"/>
          <w:szCs w:val="22"/>
        </w:rPr>
        <w:t xml:space="preserve"> a physician.                                                                                                                                                                                    </w:t>
      </w:r>
      <w:r w:rsidR="00023C34" w:rsidRPr="00B81745">
        <w:rPr>
          <w:rFonts w:eastAsia="Times New Roman"/>
          <w:b/>
          <w:bCs/>
          <w:sz w:val="22"/>
          <w:szCs w:val="22"/>
        </w:rPr>
        <w:t>In case of eye contact</w:t>
      </w:r>
      <w:r w:rsidR="00C30332">
        <w:rPr>
          <w:rFonts w:eastAsia="Times New Roman"/>
          <w:b/>
          <w:bCs/>
          <w:sz w:val="22"/>
          <w:szCs w:val="22"/>
        </w:rPr>
        <w:t xml:space="preserve">                                                                                                                                                         </w:t>
      </w:r>
      <w:r w:rsidR="0054423E">
        <w:rPr>
          <w:rFonts w:eastAsia="Times New Roman"/>
          <w:b/>
          <w:bCs/>
          <w:sz w:val="22"/>
          <w:szCs w:val="22"/>
        </w:rPr>
        <w:t xml:space="preserve">                   </w:t>
      </w:r>
      <w:r w:rsidR="00023C34" w:rsidRPr="00B81745">
        <w:rPr>
          <w:rFonts w:eastAsia="Times New Roman"/>
          <w:sz w:val="22"/>
          <w:szCs w:val="22"/>
        </w:rPr>
        <w:t xml:space="preserve">In case of contact with eyes flush immediately with plenty of flowing water for 10 to 15 minutes holding eyelids apart and consult an ophthalmologist. Protect uninjured eye. </w:t>
      </w:r>
      <w:proofErr w:type="spellStart"/>
      <w:r w:rsidR="00023C34" w:rsidRPr="00B81745">
        <w:rPr>
          <w:rFonts w:eastAsia="Times New Roman"/>
          <w:sz w:val="22"/>
          <w:szCs w:val="22"/>
        </w:rPr>
        <w:t>Removecontact</w:t>
      </w:r>
      <w:proofErr w:type="spellEnd"/>
      <w:r w:rsidR="00023C34" w:rsidRPr="00B81745">
        <w:rPr>
          <w:rFonts w:eastAsia="Times New Roman"/>
          <w:sz w:val="22"/>
          <w:szCs w:val="22"/>
        </w:rPr>
        <w:t xml:space="preserve"> lenses, if present and easy to do. Continue rinsing.                                                                                                                                                                                     </w:t>
      </w:r>
      <w:r w:rsidR="00C30332">
        <w:rPr>
          <w:rFonts w:eastAsia="Times New Roman"/>
          <w:b/>
          <w:bCs/>
          <w:sz w:val="22"/>
          <w:szCs w:val="22"/>
        </w:rPr>
        <w:t>In case of Skin contact</w:t>
      </w:r>
      <w:r w:rsidR="00C84FB9" w:rsidRPr="00B81745">
        <w:rPr>
          <w:rFonts w:eastAsia="Times New Roman"/>
          <w:b/>
          <w:bCs/>
          <w:sz w:val="22"/>
          <w:szCs w:val="22"/>
        </w:rPr>
        <w:t xml:space="preserve"> </w:t>
      </w:r>
      <w:r w:rsidR="00023C34" w:rsidRPr="00B81745">
        <w:rPr>
          <w:rFonts w:eastAsia="Times New Roman"/>
          <w:sz w:val="22"/>
          <w:szCs w:val="22"/>
        </w:rPr>
        <w:t xml:space="preserve"> </w:t>
      </w:r>
      <w:r w:rsidR="00C30332">
        <w:rPr>
          <w:rFonts w:eastAsia="Times New Roman"/>
          <w:sz w:val="22"/>
          <w:szCs w:val="22"/>
        </w:rPr>
        <w:t xml:space="preserve">                                                                                                                                        </w:t>
      </w:r>
      <w:r w:rsidR="0054423E">
        <w:rPr>
          <w:rFonts w:eastAsia="Times New Roman"/>
          <w:sz w:val="22"/>
          <w:szCs w:val="22"/>
        </w:rPr>
        <w:t xml:space="preserve">                            </w:t>
      </w:r>
      <w:r w:rsidR="00023C34" w:rsidRPr="00B81745">
        <w:rPr>
          <w:rFonts w:eastAsia="Times New Roman"/>
          <w:sz w:val="22"/>
          <w:szCs w:val="22"/>
        </w:rPr>
        <w:t xml:space="preserve">Remove contaminated clothing wash the affected area thoroughly with soap and water. If discomfort persists seek medical attention.                                                                                                    </w:t>
      </w:r>
      <w:r w:rsidR="00C30332">
        <w:rPr>
          <w:rFonts w:eastAsia="Times New Roman"/>
          <w:sz w:val="22"/>
          <w:szCs w:val="22"/>
        </w:rPr>
        <w:t xml:space="preserve">                                     </w:t>
      </w:r>
      <w:r w:rsidR="0054423E">
        <w:rPr>
          <w:rFonts w:eastAsia="Times New Roman"/>
          <w:sz w:val="22"/>
          <w:szCs w:val="22"/>
        </w:rPr>
        <w:t xml:space="preserve">                                                                               </w:t>
      </w:r>
      <w:r w:rsidR="00C30332">
        <w:rPr>
          <w:rFonts w:eastAsia="Times New Roman"/>
          <w:b/>
          <w:bCs/>
          <w:sz w:val="22"/>
          <w:szCs w:val="22"/>
        </w:rPr>
        <w:t>In case of Ingestion</w:t>
      </w:r>
      <w:r w:rsidR="00C84FB9" w:rsidRPr="00B81745">
        <w:rPr>
          <w:rFonts w:eastAsia="Times New Roman"/>
          <w:b/>
          <w:bCs/>
          <w:sz w:val="22"/>
          <w:szCs w:val="22"/>
        </w:rPr>
        <w:t xml:space="preserve">  </w:t>
      </w:r>
      <w:r w:rsidR="00C30332">
        <w:rPr>
          <w:rFonts w:eastAsia="Times New Roman"/>
          <w:b/>
          <w:bCs/>
          <w:sz w:val="22"/>
          <w:szCs w:val="22"/>
        </w:rPr>
        <w:t xml:space="preserve">                                                                                                                                                </w:t>
      </w:r>
      <w:r w:rsidR="0054423E">
        <w:rPr>
          <w:rFonts w:eastAsia="Times New Roman"/>
          <w:b/>
          <w:bCs/>
          <w:sz w:val="22"/>
          <w:szCs w:val="22"/>
        </w:rPr>
        <w:t xml:space="preserve">                                 </w:t>
      </w:r>
      <w:r w:rsidR="00317718" w:rsidRPr="00B81745">
        <w:rPr>
          <w:rFonts w:eastAsia="Times New Roman"/>
          <w:sz w:val="22"/>
          <w:szCs w:val="22"/>
        </w:rPr>
        <w:t xml:space="preserve">Do not induce vomiting. </w:t>
      </w:r>
      <w:r w:rsidR="00023C34" w:rsidRPr="00B81745">
        <w:rPr>
          <w:rFonts w:eastAsia="Times New Roman"/>
          <w:sz w:val="22"/>
          <w:szCs w:val="22"/>
        </w:rPr>
        <w:t>In case of spontaneous vomiting, ensure vomit can drain freely to prevent danger of suffocation. Never give anything by mouth to an unconscious person when conscious, rinse mouth with water. If there is difficulty in breathing give oxygen. If breathing stops or shows signs of failing, apply artificial respiration. Obtain medical attention should symptoms persist</w:t>
      </w:r>
      <w:r w:rsidR="00681551" w:rsidRPr="00B81745">
        <w:rPr>
          <w:rFonts w:eastAsia="Times New Roman"/>
          <w:sz w:val="22"/>
          <w:szCs w:val="22"/>
        </w:rPr>
        <w:t>.</w:t>
      </w:r>
    </w:p>
    <w:tbl>
      <w:tblPr>
        <w:tblStyle w:val="TableGrid"/>
        <w:tblW w:w="0" w:type="auto"/>
        <w:tblInd w:w="108" w:type="dxa"/>
        <w:shd w:val="clear" w:color="auto" w:fill="92D050"/>
        <w:tblLook w:val="04A0"/>
      </w:tblPr>
      <w:tblGrid>
        <w:gridCol w:w="10800"/>
      </w:tblGrid>
      <w:tr w:rsidR="0060568B" w:rsidTr="002D33EB">
        <w:tc>
          <w:tcPr>
            <w:tcW w:w="10800" w:type="dxa"/>
            <w:shd w:val="clear" w:color="auto" w:fill="92D050"/>
          </w:tcPr>
          <w:p w:rsidR="0060568B" w:rsidRDefault="0060568B" w:rsidP="0060568B">
            <w:pPr>
              <w:jc w:val="center"/>
              <w:rPr>
                <w:rFonts w:asciiTheme="minorHAnsi" w:eastAsia="Times New Roman" w:hAnsiTheme="minorHAnsi" w:cs="Arial"/>
                <w:sz w:val="22"/>
                <w:szCs w:val="22"/>
              </w:rPr>
            </w:pPr>
            <w:r w:rsidRPr="00C348CE">
              <w:rPr>
                <w:rFonts w:asciiTheme="minorHAnsi" w:eastAsia="Times New Roman" w:hAnsiTheme="minorHAnsi" w:cs="Arial"/>
                <w:b/>
                <w:bCs/>
                <w:color w:val="000000"/>
              </w:rPr>
              <w:t>SECTION 9. PHYSICAL AND CHEMICAL PROPERTIES</w:t>
            </w:r>
          </w:p>
        </w:tc>
      </w:tr>
    </w:tbl>
    <w:p w:rsidR="0060568B" w:rsidRPr="00536B49" w:rsidRDefault="0060568B" w:rsidP="00AB3A15">
      <w:pPr>
        <w:spacing w:before="120"/>
        <w:rPr>
          <w:rFonts w:eastAsia="Times New Roman"/>
          <w:sz w:val="22"/>
          <w:szCs w:val="22"/>
        </w:rPr>
      </w:pPr>
      <w:r w:rsidRPr="00536B49">
        <w:rPr>
          <w:rFonts w:eastAsia="Times New Roman"/>
          <w:b/>
          <w:bCs/>
          <w:sz w:val="22"/>
          <w:szCs w:val="22"/>
        </w:rPr>
        <w:t>APPEARANCE</w:t>
      </w:r>
      <w:r w:rsidR="004B18BD" w:rsidRPr="00536B49">
        <w:rPr>
          <w:rFonts w:eastAsia="Times New Roman"/>
          <w:sz w:val="22"/>
          <w:szCs w:val="22"/>
        </w:rPr>
        <w:t xml:space="preserve">          </w:t>
      </w:r>
      <w:r w:rsidR="006842A3" w:rsidRPr="00536B49">
        <w:rPr>
          <w:rFonts w:eastAsia="Times New Roman"/>
          <w:sz w:val="22"/>
          <w:szCs w:val="22"/>
        </w:rPr>
        <w:t xml:space="preserve">   </w:t>
      </w:r>
      <w:r w:rsidR="004B18BD" w:rsidRPr="00536B49">
        <w:rPr>
          <w:rFonts w:eastAsia="Times New Roman"/>
          <w:sz w:val="22"/>
          <w:szCs w:val="22"/>
        </w:rPr>
        <w:t xml:space="preserve">    </w:t>
      </w:r>
      <w:r w:rsidR="002338E9" w:rsidRPr="00536B49">
        <w:rPr>
          <w:rFonts w:eastAsia="Times New Roman"/>
          <w:sz w:val="22"/>
          <w:szCs w:val="22"/>
        </w:rPr>
        <w:t xml:space="preserve">                   </w:t>
      </w:r>
      <w:r w:rsidR="00542AE5">
        <w:rPr>
          <w:rFonts w:eastAsia="Times New Roman"/>
          <w:sz w:val="22"/>
          <w:szCs w:val="22"/>
        </w:rPr>
        <w:t xml:space="preserve"> </w:t>
      </w:r>
      <w:r w:rsidRPr="00536B49">
        <w:rPr>
          <w:rFonts w:eastAsia="Times New Roman"/>
          <w:sz w:val="22"/>
          <w:szCs w:val="22"/>
        </w:rPr>
        <w:t xml:space="preserve">LIQUID </w:t>
      </w:r>
    </w:p>
    <w:p w:rsidR="0060568B" w:rsidRPr="00536B49" w:rsidRDefault="0060568B" w:rsidP="0060568B">
      <w:pPr>
        <w:rPr>
          <w:rFonts w:eastAsia="Times New Roman"/>
          <w:sz w:val="22"/>
          <w:szCs w:val="22"/>
        </w:rPr>
      </w:pPr>
      <w:r w:rsidRPr="00536B49">
        <w:rPr>
          <w:rFonts w:eastAsia="Times New Roman"/>
          <w:b/>
          <w:bCs/>
          <w:sz w:val="22"/>
          <w:szCs w:val="22"/>
        </w:rPr>
        <w:t xml:space="preserve">COLOUR   </w:t>
      </w:r>
      <w:r w:rsidRPr="00536B49">
        <w:rPr>
          <w:rFonts w:eastAsia="Times New Roman"/>
          <w:sz w:val="22"/>
          <w:szCs w:val="22"/>
        </w:rPr>
        <w:t xml:space="preserve">                                       </w:t>
      </w:r>
      <w:r w:rsidR="006842A3" w:rsidRPr="00536B49">
        <w:rPr>
          <w:rFonts w:eastAsia="Times New Roman"/>
          <w:sz w:val="22"/>
          <w:szCs w:val="22"/>
        </w:rPr>
        <w:t xml:space="preserve">   </w:t>
      </w:r>
      <w:r w:rsidRPr="00536B49">
        <w:rPr>
          <w:rFonts w:eastAsia="Times New Roman"/>
          <w:sz w:val="22"/>
          <w:szCs w:val="22"/>
        </w:rPr>
        <w:t xml:space="preserve"> </w:t>
      </w:r>
      <w:r w:rsidR="009F5F8C" w:rsidRPr="00536B49">
        <w:rPr>
          <w:rFonts w:eastAsia="Times New Roman"/>
          <w:sz w:val="22"/>
          <w:szCs w:val="22"/>
        </w:rPr>
        <w:t xml:space="preserve"> </w:t>
      </w:r>
      <w:r w:rsidR="00675C94" w:rsidRPr="00536B49">
        <w:rPr>
          <w:rFonts w:eastAsia="Times New Roman"/>
          <w:sz w:val="22"/>
          <w:szCs w:val="22"/>
        </w:rPr>
        <w:t>LIGHT BROWN</w:t>
      </w:r>
    </w:p>
    <w:p w:rsidR="0060568B" w:rsidRPr="00536B49" w:rsidRDefault="0060568B" w:rsidP="0060568B">
      <w:pPr>
        <w:rPr>
          <w:rFonts w:eastAsia="Times New Roman"/>
          <w:sz w:val="22"/>
          <w:szCs w:val="22"/>
        </w:rPr>
      </w:pPr>
      <w:r w:rsidRPr="00536B49">
        <w:rPr>
          <w:rFonts w:eastAsia="Times New Roman"/>
          <w:b/>
          <w:bCs/>
          <w:sz w:val="22"/>
          <w:szCs w:val="22"/>
        </w:rPr>
        <w:t>ODOUR</w:t>
      </w:r>
      <w:r w:rsidRPr="00536B49">
        <w:rPr>
          <w:rFonts w:eastAsia="Times New Roman"/>
          <w:sz w:val="22"/>
          <w:szCs w:val="22"/>
        </w:rPr>
        <w:t xml:space="preserve">                                            </w:t>
      </w:r>
      <w:r w:rsidR="006842A3" w:rsidRPr="00536B49">
        <w:rPr>
          <w:rFonts w:eastAsia="Times New Roman"/>
          <w:sz w:val="22"/>
          <w:szCs w:val="22"/>
        </w:rPr>
        <w:t xml:space="preserve">    </w:t>
      </w:r>
      <w:r w:rsidR="009F5F8C" w:rsidRPr="00536B49">
        <w:rPr>
          <w:rFonts w:eastAsia="Times New Roman"/>
          <w:sz w:val="22"/>
          <w:szCs w:val="22"/>
        </w:rPr>
        <w:t xml:space="preserve"> </w:t>
      </w:r>
      <w:r w:rsidRPr="00536B49">
        <w:rPr>
          <w:rFonts w:eastAsia="Times New Roman"/>
          <w:sz w:val="22"/>
          <w:szCs w:val="22"/>
        </w:rPr>
        <w:t xml:space="preserve">CHARACTERISTICS </w:t>
      </w:r>
    </w:p>
    <w:p w:rsidR="0060568B" w:rsidRPr="00536B49" w:rsidRDefault="0060568B" w:rsidP="0060568B">
      <w:pPr>
        <w:rPr>
          <w:rFonts w:eastAsia="Times New Roman"/>
          <w:sz w:val="22"/>
          <w:szCs w:val="22"/>
        </w:rPr>
      </w:pPr>
      <w:r w:rsidRPr="00536B49">
        <w:rPr>
          <w:rFonts w:eastAsia="Times New Roman"/>
          <w:b/>
          <w:bCs/>
          <w:sz w:val="22"/>
          <w:szCs w:val="22"/>
        </w:rPr>
        <w:t xml:space="preserve">SOLUBILITY </w:t>
      </w:r>
      <w:r w:rsidRPr="00536B49">
        <w:rPr>
          <w:rFonts w:eastAsia="Times New Roman"/>
          <w:sz w:val="22"/>
          <w:szCs w:val="22"/>
        </w:rPr>
        <w:t xml:space="preserve">                                     </w:t>
      </w:r>
      <w:r w:rsidR="009F5F8C" w:rsidRPr="00536B49">
        <w:rPr>
          <w:rFonts w:eastAsia="Times New Roman"/>
          <w:sz w:val="22"/>
          <w:szCs w:val="22"/>
        </w:rPr>
        <w:t xml:space="preserve"> </w:t>
      </w:r>
      <w:r w:rsidRPr="00536B49">
        <w:rPr>
          <w:rFonts w:eastAsia="Times New Roman"/>
          <w:sz w:val="22"/>
          <w:szCs w:val="22"/>
        </w:rPr>
        <w:t xml:space="preserve">100% WATER SOLUBLE  </w:t>
      </w:r>
    </w:p>
    <w:p w:rsidR="000E5327" w:rsidRPr="00536B49" w:rsidRDefault="0060568B" w:rsidP="0060568B">
      <w:pPr>
        <w:rPr>
          <w:rFonts w:eastAsia="Times New Roman"/>
          <w:sz w:val="22"/>
          <w:szCs w:val="22"/>
        </w:rPr>
      </w:pPr>
      <w:proofErr w:type="gramStart"/>
      <w:r w:rsidRPr="00536B49">
        <w:rPr>
          <w:rFonts w:eastAsia="Times New Roman"/>
          <w:b/>
          <w:bCs/>
          <w:sz w:val="22"/>
          <w:szCs w:val="22"/>
        </w:rPr>
        <w:t>pH</w:t>
      </w:r>
      <w:proofErr w:type="gramEnd"/>
      <w:r w:rsidR="0063522D" w:rsidRPr="00536B49">
        <w:rPr>
          <w:rFonts w:eastAsia="Times New Roman"/>
          <w:b/>
          <w:bCs/>
          <w:sz w:val="22"/>
          <w:szCs w:val="22"/>
        </w:rPr>
        <w:t xml:space="preserve"> </w:t>
      </w:r>
      <w:r w:rsidR="0063522D" w:rsidRPr="00536B49">
        <w:rPr>
          <w:rFonts w:eastAsia="Times New Roman"/>
          <w:sz w:val="22"/>
          <w:szCs w:val="22"/>
        </w:rPr>
        <w:t xml:space="preserve">                           </w:t>
      </w:r>
      <w:r w:rsidR="007E4E3A" w:rsidRPr="00536B49">
        <w:rPr>
          <w:rFonts w:eastAsia="Times New Roman"/>
          <w:sz w:val="22"/>
          <w:szCs w:val="22"/>
        </w:rPr>
        <w:t xml:space="preserve">                       </w:t>
      </w:r>
      <w:r w:rsidR="00C84FB9" w:rsidRPr="00536B49">
        <w:rPr>
          <w:rFonts w:eastAsia="Times New Roman"/>
          <w:sz w:val="22"/>
          <w:szCs w:val="22"/>
        </w:rPr>
        <w:t xml:space="preserve">   </w:t>
      </w:r>
      <w:r w:rsidR="006842A3" w:rsidRPr="00536B49">
        <w:rPr>
          <w:rFonts w:eastAsia="Times New Roman"/>
          <w:sz w:val="22"/>
          <w:szCs w:val="22"/>
        </w:rPr>
        <w:t xml:space="preserve">   </w:t>
      </w:r>
      <w:r w:rsidR="00263413" w:rsidRPr="00536B49">
        <w:rPr>
          <w:rFonts w:eastAsia="Times New Roman"/>
          <w:sz w:val="22"/>
          <w:szCs w:val="22"/>
        </w:rPr>
        <w:t xml:space="preserve">  9</w:t>
      </w:r>
      <w:r w:rsidR="00A40734">
        <w:rPr>
          <w:rFonts w:eastAsia="Times New Roman"/>
          <w:sz w:val="22"/>
          <w:szCs w:val="22"/>
        </w:rPr>
        <w:t>.5</w:t>
      </w:r>
      <w:r w:rsidR="00A40734">
        <w:t>±</w:t>
      </w:r>
      <w:r w:rsidR="00545574">
        <w:t>1</w:t>
      </w:r>
    </w:p>
    <w:p w:rsidR="00C84FB9" w:rsidRPr="00536B49" w:rsidRDefault="00C84FB9" w:rsidP="00C84FB9">
      <w:pPr>
        <w:rPr>
          <w:rFonts w:eastAsia="Times New Roman"/>
          <w:sz w:val="22"/>
          <w:szCs w:val="22"/>
        </w:rPr>
      </w:pPr>
      <w:r w:rsidRPr="00536B49">
        <w:rPr>
          <w:rFonts w:eastAsia="Times New Roman"/>
          <w:b/>
          <w:bCs/>
          <w:sz w:val="22"/>
          <w:szCs w:val="22"/>
        </w:rPr>
        <w:t xml:space="preserve">SPECIFIC GRAVITY </w:t>
      </w:r>
      <w:r w:rsidR="008F79D0">
        <w:rPr>
          <w:rFonts w:eastAsia="Times New Roman"/>
          <w:b/>
          <w:bCs/>
          <w:sz w:val="22"/>
          <w:szCs w:val="22"/>
        </w:rPr>
        <w:t xml:space="preserve">                        </w:t>
      </w:r>
      <w:r w:rsidR="00A40734">
        <w:rPr>
          <w:sz w:val="22"/>
          <w:szCs w:val="22"/>
        </w:rPr>
        <w:t>1.05-1.10</w:t>
      </w:r>
      <w:r w:rsidRPr="00536B49">
        <w:rPr>
          <w:rFonts w:eastAsia="Times New Roman"/>
          <w:sz w:val="22"/>
          <w:szCs w:val="22"/>
        </w:rPr>
        <w:t xml:space="preserve"> </w:t>
      </w:r>
    </w:p>
    <w:p w:rsidR="00DD0948" w:rsidRDefault="00DD0948" w:rsidP="0060568B">
      <w:pPr>
        <w:rPr>
          <w:rFonts w:asciiTheme="minorHAnsi" w:eastAsia="Times New Roman" w:hAnsiTheme="minorHAnsi" w:cs="Arial"/>
        </w:rPr>
      </w:pPr>
    </w:p>
    <w:p w:rsidR="00046CE8" w:rsidRDefault="00D119C5" w:rsidP="00046CE8">
      <w:pPr>
        <w:jc w:val="right"/>
        <w:rPr>
          <w:rFonts w:asciiTheme="minorHAnsi" w:eastAsia="Times New Roman" w:hAnsiTheme="minorHAnsi" w:cs="Arial"/>
          <w:b/>
          <w:bCs/>
          <w:sz w:val="22"/>
          <w:szCs w:val="22"/>
        </w:rPr>
      </w:pPr>
      <w:r w:rsidRPr="00395243">
        <w:rPr>
          <w:rFonts w:asciiTheme="minorHAnsi" w:eastAsia="Times New Roman" w:hAnsiTheme="minorHAnsi" w:cs="Arial"/>
          <w:b/>
          <w:bCs/>
          <w:sz w:val="22"/>
          <w:szCs w:val="22"/>
        </w:rPr>
        <w:t>PAGE</w:t>
      </w:r>
      <w:r>
        <w:rPr>
          <w:rFonts w:asciiTheme="minorHAnsi" w:eastAsia="Times New Roman" w:hAnsiTheme="minorHAnsi" w:cs="Arial"/>
          <w:b/>
          <w:bCs/>
          <w:sz w:val="22"/>
          <w:szCs w:val="22"/>
        </w:rPr>
        <w:t>-02/0</w:t>
      </w:r>
      <w:r w:rsidR="00046CE8">
        <w:rPr>
          <w:rFonts w:asciiTheme="minorHAnsi" w:eastAsia="Times New Roman" w:hAnsiTheme="minorHAnsi" w:cs="Arial"/>
          <w:b/>
          <w:bCs/>
          <w:sz w:val="22"/>
          <w:szCs w:val="22"/>
        </w:rPr>
        <w:t>4</w:t>
      </w:r>
    </w:p>
    <w:p w:rsidR="00A40734" w:rsidRDefault="00A40734" w:rsidP="00046CE8">
      <w:pPr>
        <w:jc w:val="right"/>
        <w:rPr>
          <w:rFonts w:asciiTheme="minorHAnsi" w:eastAsia="Times New Roman" w:hAnsiTheme="minorHAnsi" w:cs="Arial"/>
          <w:b/>
          <w:bCs/>
          <w:sz w:val="22"/>
          <w:szCs w:val="22"/>
        </w:rPr>
      </w:pPr>
    </w:p>
    <w:p w:rsidR="007F4D8A" w:rsidRPr="00046CE8" w:rsidRDefault="006842A3" w:rsidP="00046CE8">
      <w:pPr>
        <w:jc w:val="right"/>
        <w:rPr>
          <w:rFonts w:asciiTheme="minorHAnsi" w:eastAsia="Times New Roman" w:hAnsiTheme="minorHAnsi" w:cs="Arial"/>
          <w:b/>
          <w:bCs/>
        </w:rPr>
      </w:pPr>
      <w:r>
        <w:rPr>
          <w:rFonts w:asciiTheme="minorHAnsi" w:eastAsia="Times New Roman" w:hAnsiTheme="minorHAnsi" w:cs="Arial"/>
          <w:b/>
          <w:bCs/>
          <w:sz w:val="22"/>
          <w:szCs w:val="22"/>
        </w:rPr>
        <w:t xml:space="preserve">                                                                                                                                                             </w:t>
      </w:r>
      <w:r w:rsidR="00395243">
        <w:rPr>
          <w:rFonts w:asciiTheme="minorHAnsi" w:eastAsia="Times New Roman" w:hAnsiTheme="minorHAnsi" w:cs="Arial"/>
          <w:b/>
          <w:bCs/>
          <w:sz w:val="22"/>
          <w:szCs w:val="22"/>
        </w:rPr>
        <w:t xml:space="preserve">                                                                                                                                                 </w:t>
      </w:r>
    </w:p>
    <w:tbl>
      <w:tblPr>
        <w:tblStyle w:val="TableGrid"/>
        <w:tblW w:w="0" w:type="auto"/>
        <w:tblInd w:w="108" w:type="dxa"/>
        <w:shd w:val="clear" w:color="auto" w:fill="92D050"/>
        <w:tblLook w:val="04A0"/>
      </w:tblPr>
      <w:tblGrid>
        <w:gridCol w:w="10800"/>
      </w:tblGrid>
      <w:tr w:rsidR="000E5327" w:rsidTr="00740AAE">
        <w:tc>
          <w:tcPr>
            <w:tcW w:w="10800" w:type="dxa"/>
            <w:shd w:val="clear" w:color="auto" w:fill="92D050"/>
          </w:tcPr>
          <w:p w:rsidR="000E5327" w:rsidRDefault="000E5327" w:rsidP="000E5327">
            <w:pPr>
              <w:jc w:val="center"/>
              <w:rPr>
                <w:rFonts w:asciiTheme="minorHAnsi" w:eastAsia="Times New Roman" w:hAnsiTheme="minorHAnsi" w:cs="Arial"/>
                <w:sz w:val="22"/>
                <w:szCs w:val="22"/>
              </w:rPr>
            </w:pPr>
            <w:r w:rsidRPr="00C348CE">
              <w:rPr>
                <w:rFonts w:asciiTheme="minorHAnsi" w:eastAsia="Times New Roman" w:hAnsiTheme="minorHAnsi" w:cs="Arial"/>
                <w:b/>
                <w:bCs/>
                <w:color w:val="000000"/>
              </w:rPr>
              <w:lastRenderedPageBreak/>
              <w:t>SECTION 10. STABILITY AND REACTIVITY</w:t>
            </w:r>
          </w:p>
        </w:tc>
      </w:tr>
    </w:tbl>
    <w:p w:rsidR="0060568B" w:rsidRPr="00C74EB8" w:rsidRDefault="0060568B" w:rsidP="00D611DE">
      <w:pPr>
        <w:spacing w:before="120"/>
        <w:rPr>
          <w:rFonts w:eastAsia="Times New Roman"/>
          <w:sz w:val="22"/>
          <w:szCs w:val="22"/>
        </w:rPr>
      </w:pPr>
      <w:r w:rsidRPr="00C74EB8">
        <w:rPr>
          <w:rFonts w:eastAsia="Times New Roman"/>
          <w:b/>
          <w:bCs/>
          <w:sz w:val="22"/>
          <w:szCs w:val="22"/>
        </w:rPr>
        <w:t xml:space="preserve">Reactivity </w:t>
      </w:r>
      <w:r w:rsidRPr="00C74EB8">
        <w:rPr>
          <w:rFonts w:eastAsia="Times New Roman"/>
          <w:sz w:val="22"/>
          <w:szCs w:val="22"/>
        </w:rPr>
        <w:t xml:space="preserve">                                                  </w:t>
      </w:r>
      <w:r w:rsidR="007E4E3A" w:rsidRPr="00C74EB8">
        <w:rPr>
          <w:rFonts w:eastAsia="Times New Roman"/>
          <w:sz w:val="22"/>
          <w:szCs w:val="22"/>
        </w:rPr>
        <w:t xml:space="preserve"> </w:t>
      </w:r>
      <w:r w:rsidRPr="00C74EB8">
        <w:rPr>
          <w:rFonts w:eastAsia="Times New Roman"/>
          <w:sz w:val="22"/>
          <w:szCs w:val="22"/>
        </w:rPr>
        <w:t xml:space="preserve">Not available                                                                                                                                                        </w:t>
      </w:r>
      <w:r w:rsidRPr="00C74EB8">
        <w:rPr>
          <w:rFonts w:eastAsia="Times New Roman"/>
          <w:b/>
          <w:bCs/>
          <w:sz w:val="22"/>
          <w:szCs w:val="22"/>
        </w:rPr>
        <w:t>Chemical Stability</w:t>
      </w:r>
      <w:r w:rsidRPr="00C74EB8">
        <w:rPr>
          <w:rFonts w:eastAsia="Times New Roman"/>
          <w:sz w:val="22"/>
          <w:szCs w:val="22"/>
        </w:rPr>
        <w:t xml:space="preserve">                      </w:t>
      </w:r>
      <w:r w:rsidR="00C74EB8">
        <w:rPr>
          <w:rFonts w:eastAsia="Times New Roman"/>
          <w:sz w:val="22"/>
          <w:szCs w:val="22"/>
        </w:rPr>
        <w:t xml:space="preserve">                </w:t>
      </w:r>
      <w:r w:rsidRPr="00C74EB8">
        <w:rPr>
          <w:rFonts w:eastAsia="Times New Roman"/>
          <w:sz w:val="22"/>
          <w:szCs w:val="22"/>
        </w:rPr>
        <w:t xml:space="preserve">Stable under recommended storage conditions.                                                                              </w:t>
      </w:r>
    </w:p>
    <w:p w:rsidR="0060568B" w:rsidRPr="00C74EB8" w:rsidRDefault="0060568B" w:rsidP="0060568B">
      <w:pPr>
        <w:rPr>
          <w:rFonts w:eastAsia="Times New Roman"/>
          <w:sz w:val="22"/>
          <w:szCs w:val="22"/>
        </w:rPr>
      </w:pPr>
      <w:proofErr w:type="gramStart"/>
      <w:r w:rsidRPr="00C74EB8">
        <w:rPr>
          <w:rFonts w:eastAsia="Times New Roman"/>
          <w:b/>
          <w:bCs/>
          <w:sz w:val="22"/>
          <w:szCs w:val="22"/>
        </w:rPr>
        <w:t>Conditions to avoid</w:t>
      </w:r>
      <w:r w:rsidRPr="00C74EB8">
        <w:rPr>
          <w:rFonts w:eastAsia="Times New Roman"/>
          <w:sz w:val="22"/>
          <w:szCs w:val="22"/>
        </w:rPr>
        <w:t xml:space="preserve">                                 </w:t>
      </w:r>
      <w:r w:rsidR="007E4E3A" w:rsidRPr="00C74EB8">
        <w:rPr>
          <w:rFonts w:eastAsia="Times New Roman"/>
          <w:sz w:val="22"/>
          <w:szCs w:val="22"/>
        </w:rPr>
        <w:t xml:space="preserve"> </w:t>
      </w:r>
      <w:r w:rsidR="00C74EB8">
        <w:rPr>
          <w:rFonts w:eastAsia="Times New Roman"/>
          <w:sz w:val="22"/>
          <w:szCs w:val="22"/>
        </w:rPr>
        <w:t xml:space="preserve"> </w:t>
      </w:r>
      <w:r w:rsidRPr="00C74EB8">
        <w:rPr>
          <w:rFonts w:eastAsia="Times New Roman"/>
          <w:sz w:val="22"/>
          <w:szCs w:val="22"/>
        </w:rPr>
        <w:t xml:space="preserve"> Incompatible materials.</w:t>
      </w:r>
      <w:proofErr w:type="gramEnd"/>
    </w:p>
    <w:p w:rsidR="00C70B11" w:rsidRPr="00C74EB8" w:rsidRDefault="0060568B" w:rsidP="00D611DE">
      <w:pPr>
        <w:spacing w:after="120"/>
        <w:rPr>
          <w:rFonts w:eastAsia="Times New Roman"/>
          <w:sz w:val="22"/>
          <w:szCs w:val="22"/>
        </w:rPr>
        <w:sectPr w:rsidR="00C70B11" w:rsidRPr="00C74EB8" w:rsidSect="00BD3784">
          <w:headerReference w:type="even" r:id="rId11"/>
          <w:headerReference w:type="default" r:id="rId12"/>
          <w:headerReference w:type="first" r:id="rId13"/>
          <w:pgSz w:w="12240" w:h="15840" w:code="1"/>
          <w:pgMar w:top="1440" w:right="720" w:bottom="1440" w:left="720" w:header="1152" w:footer="0" w:gutter="0"/>
          <w:cols w:space="720"/>
          <w:titlePg/>
          <w:docGrid w:linePitch="360"/>
        </w:sectPr>
      </w:pPr>
      <w:proofErr w:type="gramStart"/>
      <w:r w:rsidRPr="00C74EB8">
        <w:rPr>
          <w:rFonts w:eastAsia="Times New Roman"/>
          <w:b/>
          <w:bCs/>
          <w:sz w:val="22"/>
          <w:szCs w:val="22"/>
        </w:rPr>
        <w:t>Incompatible materials</w:t>
      </w:r>
      <w:r w:rsidRPr="00C74EB8">
        <w:rPr>
          <w:rFonts w:eastAsia="Times New Roman"/>
          <w:sz w:val="22"/>
          <w:szCs w:val="22"/>
        </w:rPr>
        <w:t xml:space="preserve">                           </w:t>
      </w:r>
      <w:r w:rsidR="007E4E3A" w:rsidRPr="00C74EB8">
        <w:rPr>
          <w:rFonts w:eastAsia="Times New Roman"/>
          <w:sz w:val="22"/>
          <w:szCs w:val="22"/>
        </w:rPr>
        <w:t xml:space="preserve"> </w:t>
      </w:r>
      <w:r w:rsidR="00305A66" w:rsidRPr="00C74EB8">
        <w:rPr>
          <w:rFonts w:eastAsia="Times New Roman"/>
          <w:sz w:val="22"/>
          <w:szCs w:val="22"/>
        </w:rPr>
        <w:t xml:space="preserve"> </w:t>
      </w:r>
      <w:r w:rsidR="00C74EB8">
        <w:rPr>
          <w:rFonts w:eastAsia="Times New Roman"/>
          <w:sz w:val="22"/>
          <w:szCs w:val="22"/>
        </w:rPr>
        <w:t xml:space="preserve"> </w:t>
      </w:r>
      <w:r w:rsidRPr="00C74EB8">
        <w:rPr>
          <w:rFonts w:eastAsia="Times New Roman"/>
          <w:sz w:val="22"/>
          <w:szCs w:val="22"/>
        </w:rPr>
        <w:t>Stron</w:t>
      </w:r>
      <w:bookmarkStart w:id="0" w:name="_GoBack"/>
      <w:bookmarkEnd w:id="0"/>
      <w:r w:rsidRPr="00C74EB8">
        <w:rPr>
          <w:rFonts w:eastAsia="Times New Roman"/>
          <w:sz w:val="22"/>
          <w:szCs w:val="22"/>
        </w:rPr>
        <w:t>g oxidizing agents.</w:t>
      </w:r>
      <w:proofErr w:type="gramEnd"/>
      <w:r w:rsidRPr="00C74EB8">
        <w:rPr>
          <w:rFonts w:eastAsia="Times New Roman"/>
          <w:sz w:val="22"/>
          <w:szCs w:val="22"/>
        </w:rPr>
        <w:t xml:space="preserve">                                                                   </w:t>
      </w:r>
      <w:r w:rsidR="003F6361" w:rsidRPr="00C74EB8">
        <w:rPr>
          <w:rFonts w:eastAsia="Times New Roman"/>
          <w:sz w:val="22"/>
          <w:szCs w:val="22"/>
        </w:rPr>
        <w:t xml:space="preserve">                           </w:t>
      </w:r>
      <w:proofErr w:type="gramStart"/>
      <w:r w:rsidRPr="00C74EB8">
        <w:rPr>
          <w:rFonts w:eastAsia="Times New Roman"/>
          <w:b/>
          <w:bCs/>
          <w:sz w:val="22"/>
          <w:szCs w:val="22"/>
        </w:rPr>
        <w:t>Possibility of hazardous reactions</w:t>
      </w:r>
      <w:r w:rsidRPr="00C74EB8">
        <w:rPr>
          <w:rFonts w:eastAsia="Times New Roman"/>
          <w:sz w:val="22"/>
          <w:szCs w:val="22"/>
        </w:rPr>
        <w:t xml:space="preserve">   </w:t>
      </w:r>
      <w:r w:rsidR="007E4E3A" w:rsidRPr="00C74EB8">
        <w:rPr>
          <w:rFonts w:eastAsia="Times New Roman"/>
          <w:sz w:val="22"/>
          <w:szCs w:val="22"/>
        </w:rPr>
        <w:t xml:space="preserve">     </w:t>
      </w:r>
      <w:r w:rsidRPr="00C74EB8">
        <w:rPr>
          <w:rFonts w:eastAsia="Times New Roman"/>
          <w:sz w:val="22"/>
          <w:szCs w:val="22"/>
        </w:rPr>
        <w:t xml:space="preserve"> </w:t>
      </w:r>
      <w:r w:rsidR="00C74EB8">
        <w:rPr>
          <w:rFonts w:eastAsia="Times New Roman"/>
          <w:sz w:val="22"/>
          <w:szCs w:val="22"/>
        </w:rPr>
        <w:t xml:space="preserve">   </w:t>
      </w:r>
      <w:r w:rsidRPr="00C74EB8">
        <w:rPr>
          <w:rFonts w:eastAsia="Times New Roman"/>
          <w:sz w:val="22"/>
          <w:szCs w:val="22"/>
        </w:rPr>
        <w:t>Not available.</w:t>
      </w:r>
      <w:proofErr w:type="gramEnd"/>
      <w:r w:rsidRPr="00C74EB8">
        <w:rPr>
          <w:rFonts w:eastAsia="Times New Roman"/>
          <w:sz w:val="22"/>
          <w:szCs w:val="22"/>
        </w:rPr>
        <w:t xml:space="preserve">                                                                                                                                                                                                                                                                                                                                                           </w:t>
      </w:r>
      <w:r w:rsidRPr="00C74EB8">
        <w:rPr>
          <w:rFonts w:eastAsia="Times New Roman"/>
          <w:b/>
          <w:bCs/>
          <w:sz w:val="22"/>
          <w:szCs w:val="22"/>
        </w:rPr>
        <w:t>Hazardous decomposition products</w:t>
      </w:r>
      <w:r w:rsidRPr="00C74EB8">
        <w:rPr>
          <w:rFonts w:eastAsia="Times New Roman"/>
          <w:sz w:val="22"/>
          <w:szCs w:val="22"/>
        </w:rPr>
        <w:t xml:space="preserve">    </w:t>
      </w:r>
      <w:r w:rsidR="007E4E3A" w:rsidRPr="00C74EB8">
        <w:rPr>
          <w:rFonts w:eastAsia="Times New Roman"/>
          <w:sz w:val="22"/>
          <w:szCs w:val="22"/>
        </w:rPr>
        <w:t xml:space="preserve"> </w:t>
      </w:r>
      <w:r w:rsidR="00305A66" w:rsidRPr="00C74EB8">
        <w:rPr>
          <w:rFonts w:eastAsia="Times New Roman"/>
          <w:sz w:val="22"/>
          <w:szCs w:val="22"/>
        </w:rPr>
        <w:t xml:space="preserve"> </w:t>
      </w:r>
      <w:r w:rsidR="00531EEE" w:rsidRPr="00C74EB8">
        <w:rPr>
          <w:rFonts w:eastAsia="Times New Roman"/>
          <w:sz w:val="22"/>
          <w:szCs w:val="22"/>
        </w:rPr>
        <w:t xml:space="preserve"> </w:t>
      </w:r>
      <w:r w:rsidR="00C74EB8">
        <w:rPr>
          <w:rFonts w:eastAsia="Times New Roman"/>
          <w:sz w:val="22"/>
          <w:szCs w:val="22"/>
        </w:rPr>
        <w:t xml:space="preserve"> </w:t>
      </w:r>
      <w:r w:rsidRPr="00C74EB8">
        <w:rPr>
          <w:rFonts w:eastAsia="Times New Roman"/>
          <w:sz w:val="22"/>
          <w:szCs w:val="22"/>
        </w:rPr>
        <w:t>Hazardous decomposit</w:t>
      </w:r>
      <w:r w:rsidR="00C74EB8">
        <w:rPr>
          <w:rFonts w:eastAsia="Times New Roman"/>
          <w:sz w:val="22"/>
          <w:szCs w:val="22"/>
        </w:rPr>
        <w:t xml:space="preserve">ion products formed under fire </w:t>
      </w:r>
      <w:r w:rsidR="00C74EB8" w:rsidRPr="00C74EB8">
        <w:rPr>
          <w:rFonts w:eastAsia="Times New Roman"/>
          <w:sz w:val="22"/>
          <w:szCs w:val="22"/>
        </w:rPr>
        <w:t>conditions –Unknown.</w:t>
      </w:r>
      <w:r w:rsidR="00DD0948" w:rsidRPr="00C74EB8">
        <w:rPr>
          <w:rFonts w:eastAsia="Times New Roman"/>
          <w:sz w:val="22"/>
          <w:szCs w:val="22"/>
        </w:rPr>
        <w:t xml:space="preserve">                                                                    </w:t>
      </w:r>
      <w:r w:rsidR="00531EEE" w:rsidRPr="00C74EB8">
        <w:rPr>
          <w:rFonts w:eastAsia="Times New Roman"/>
          <w:sz w:val="22"/>
          <w:szCs w:val="22"/>
        </w:rPr>
        <w:t xml:space="preserve"> </w:t>
      </w:r>
      <w:r w:rsidR="009267B2" w:rsidRPr="00C74EB8">
        <w:rPr>
          <w:rFonts w:eastAsia="Times New Roman"/>
          <w:sz w:val="22"/>
          <w:szCs w:val="22"/>
        </w:rPr>
        <w:t xml:space="preserve"> </w:t>
      </w:r>
      <w:r w:rsidR="00305A66" w:rsidRPr="00C74EB8">
        <w:rPr>
          <w:rFonts w:eastAsia="Times New Roman"/>
          <w:sz w:val="22"/>
          <w:szCs w:val="22"/>
        </w:rPr>
        <w:t xml:space="preserve"> </w:t>
      </w:r>
      <w:r w:rsidR="00DD0948" w:rsidRPr="00C74EB8">
        <w:rPr>
          <w:rFonts w:eastAsia="Times New Roman"/>
          <w:sz w:val="22"/>
          <w:szCs w:val="22"/>
        </w:rPr>
        <w:t xml:space="preserve"> </w:t>
      </w:r>
    </w:p>
    <w:tbl>
      <w:tblPr>
        <w:tblStyle w:val="TableGrid"/>
        <w:tblW w:w="10800" w:type="dxa"/>
        <w:tblInd w:w="108" w:type="dxa"/>
        <w:shd w:val="clear" w:color="auto" w:fill="92D050"/>
        <w:tblLook w:val="04A0"/>
      </w:tblPr>
      <w:tblGrid>
        <w:gridCol w:w="10800"/>
      </w:tblGrid>
      <w:tr w:rsidR="000E5327" w:rsidTr="00F54358">
        <w:tc>
          <w:tcPr>
            <w:tcW w:w="10800" w:type="dxa"/>
            <w:shd w:val="clear" w:color="auto" w:fill="92D050"/>
          </w:tcPr>
          <w:p w:rsidR="000E5327" w:rsidRDefault="000E5327" w:rsidP="000E5327">
            <w:pPr>
              <w:jc w:val="center"/>
              <w:rPr>
                <w:rFonts w:asciiTheme="minorHAnsi" w:eastAsia="Times New Roman" w:hAnsiTheme="minorHAnsi" w:cs="Arial"/>
                <w:sz w:val="22"/>
                <w:szCs w:val="22"/>
              </w:rPr>
            </w:pPr>
            <w:r w:rsidRPr="00C348CE">
              <w:rPr>
                <w:rFonts w:asciiTheme="minorHAnsi" w:eastAsia="Times New Roman" w:hAnsiTheme="minorHAnsi" w:cs="Arial"/>
                <w:b/>
                <w:bCs/>
                <w:color w:val="000000"/>
              </w:rPr>
              <w:lastRenderedPageBreak/>
              <w:t>SECTION 11. TOXICOLOGICAL INFORMATION</w:t>
            </w:r>
          </w:p>
        </w:tc>
      </w:tr>
    </w:tbl>
    <w:p w:rsidR="000E5327" w:rsidRPr="00B20BB2" w:rsidRDefault="000E5327" w:rsidP="00F63BD3">
      <w:pPr>
        <w:spacing w:before="120"/>
        <w:rPr>
          <w:rFonts w:eastAsia="Times New Roman"/>
          <w:sz w:val="22"/>
          <w:szCs w:val="22"/>
        </w:rPr>
      </w:pPr>
      <w:r w:rsidRPr="00B20BB2">
        <w:rPr>
          <w:rFonts w:eastAsia="Times New Roman"/>
          <w:b/>
          <w:bCs/>
          <w:sz w:val="22"/>
          <w:szCs w:val="22"/>
        </w:rPr>
        <w:t>Skin corrosion/irritation</w:t>
      </w:r>
      <w:r w:rsidR="00DD0948" w:rsidRPr="00B20BB2">
        <w:rPr>
          <w:rFonts w:eastAsia="Times New Roman"/>
          <w:b/>
          <w:bCs/>
          <w:sz w:val="22"/>
          <w:szCs w:val="22"/>
        </w:rPr>
        <w:t xml:space="preserve">                         </w:t>
      </w:r>
      <w:proofErr w:type="gramStart"/>
      <w:r w:rsidRPr="00B20BB2">
        <w:rPr>
          <w:rFonts w:eastAsia="Times New Roman"/>
          <w:sz w:val="22"/>
          <w:szCs w:val="22"/>
        </w:rPr>
        <w:t>Not</w:t>
      </w:r>
      <w:proofErr w:type="gramEnd"/>
      <w:r w:rsidRPr="00B20BB2">
        <w:rPr>
          <w:rFonts w:eastAsia="Times New Roman"/>
          <w:sz w:val="22"/>
          <w:szCs w:val="22"/>
        </w:rPr>
        <w:t xml:space="preserve"> available</w:t>
      </w:r>
    </w:p>
    <w:p w:rsidR="000E5327" w:rsidRPr="00B20BB2" w:rsidRDefault="000E5327" w:rsidP="00F54358">
      <w:pPr>
        <w:rPr>
          <w:rFonts w:eastAsia="Times New Roman"/>
          <w:sz w:val="22"/>
          <w:szCs w:val="22"/>
        </w:rPr>
      </w:pPr>
      <w:proofErr w:type="spellStart"/>
      <w:r w:rsidRPr="00B20BB2">
        <w:rPr>
          <w:rFonts w:eastAsia="Times New Roman"/>
          <w:b/>
          <w:bCs/>
          <w:sz w:val="22"/>
          <w:szCs w:val="22"/>
        </w:rPr>
        <w:t>Respitory</w:t>
      </w:r>
      <w:proofErr w:type="spellEnd"/>
      <w:r w:rsidRPr="00B20BB2">
        <w:rPr>
          <w:rFonts w:eastAsia="Times New Roman"/>
          <w:b/>
          <w:bCs/>
          <w:sz w:val="22"/>
          <w:szCs w:val="22"/>
        </w:rPr>
        <w:t xml:space="preserve"> or skin sensitization</w:t>
      </w:r>
      <w:r w:rsidR="00C03A20" w:rsidRPr="00B20BB2">
        <w:rPr>
          <w:rFonts w:eastAsia="Times New Roman"/>
          <w:b/>
          <w:bCs/>
          <w:sz w:val="22"/>
          <w:szCs w:val="22"/>
        </w:rPr>
        <w:t xml:space="preserve">               </w:t>
      </w:r>
      <w:r w:rsidRPr="00B20BB2">
        <w:rPr>
          <w:rFonts w:eastAsia="Times New Roman"/>
          <w:sz w:val="22"/>
          <w:szCs w:val="22"/>
        </w:rPr>
        <w:t>Not available</w:t>
      </w:r>
    </w:p>
    <w:p w:rsidR="000E5327" w:rsidRPr="00B20BB2" w:rsidRDefault="000E5327" w:rsidP="00F54358">
      <w:pPr>
        <w:rPr>
          <w:rFonts w:eastAsia="Times New Roman"/>
          <w:sz w:val="22"/>
          <w:szCs w:val="22"/>
        </w:rPr>
      </w:pPr>
      <w:r w:rsidRPr="00B20BB2">
        <w:rPr>
          <w:rFonts w:eastAsia="Times New Roman"/>
          <w:b/>
          <w:bCs/>
          <w:sz w:val="22"/>
          <w:szCs w:val="22"/>
        </w:rPr>
        <w:t xml:space="preserve">Germ cell </w:t>
      </w:r>
      <w:proofErr w:type="spellStart"/>
      <w:r w:rsidRPr="00B20BB2">
        <w:rPr>
          <w:rFonts w:eastAsia="Times New Roman"/>
          <w:b/>
          <w:bCs/>
          <w:sz w:val="22"/>
          <w:szCs w:val="22"/>
        </w:rPr>
        <w:t>Mutagenicity</w:t>
      </w:r>
      <w:proofErr w:type="spellEnd"/>
      <w:r w:rsidRPr="00B20BB2">
        <w:rPr>
          <w:rFonts w:eastAsia="Times New Roman"/>
          <w:b/>
          <w:bCs/>
          <w:sz w:val="22"/>
          <w:szCs w:val="22"/>
        </w:rPr>
        <w:t xml:space="preserve">                        </w:t>
      </w:r>
      <w:r w:rsidR="00C03A20" w:rsidRPr="00B20BB2">
        <w:rPr>
          <w:rFonts w:eastAsia="Times New Roman"/>
          <w:b/>
          <w:bCs/>
          <w:sz w:val="22"/>
          <w:szCs w:val="22"/>
        </w:rPr>
        <w:t xml:space="preserve">  </w:t>
      </w:r>
      <w:r w:rsidRPr="00B20BB2">
        <w:rPr>
          <w:rFonts w:eastAsia="Times New Roman"/>
          <w:sz w:val="22"/>
          <w:szCs w:val="22"/>
        </w:rPr>
        <w:t xml:space="preserve">Not available                                                                                                     </w:t>
      </w:r>
      <w:r w:rsidRPr="00B20BB2">
        <w:rPr>
          <w:rFonts w:eastAsia="Times New Roman"/>
          <w:b/>
          <w:bCs/>
          <w:sz w:val="22"/>
          <w:szCs w:val="22"/>
        </w:rPr>
        <w:t>Reproductive toxicity</w:t>
      </w:r>
      <w:r w:rsidR="00C03A20" w:rsidRPr="00B20BB2">
        <w:rPr>
          <w:rFonts w:eastAsia="Times New Roman"/>
          <w:b/>
          <w:bCs/>
          <w:sz w:val="22"/>
          <w:szCs w:val="22"/>
        </w:rPr>
        <w:t xml:space="preserve">                              </w:t>
      </w:r>
      <w:r w:rsidRPr="00B20BB2">
        <w:rPr>
          <w:rFonts w:eastAsia="Times New Roman"/>
          <w:sz w:val="22"/>
          <w:szCs w:val="22"/>
        </w:rPr>
        <w:t>Not available</w:t>
      </w:r>
      <w:r w:rsidR="00C03A20" w:rsidRPr="00B20BB2">
        <w:rPr>
          <w:rFonts w:eastAsia="Times New Roman"/>
          <w:sz w:val="22"/>
          <w:szCs w:val="22"/>
        </w:rPr>
        <w:t xml:space="preserve">                                                                                            </w:t>
      </w:r>
      <w:r w:rsidR="00195BEB" w:rsidRPr="00B20BB2">
        <w:rPr>
          <w:rFonts w:eastAsia="Times New Roman"/>
          <w:sz w:val="22"/>
          <w:szCs w:val="22"/>
        </w:rPr>
        <w:t xml:space="preserve">                                      </w:t>
      </w:r>
      <w:r w:rsidRPr="00B20BB2">
        <w:rPr>
          <w:rFonts w:eastAsia="Times New Roman"/>
          <w:b/>
          <w:bCs/>
          <w:sz w:val="22"/>
          <w:szCs w:val="22"/>
        </w:rPr>
        <w:t>STOT-single exposure</w:t>
      </w:r>
      <w:r w:rsidRPr="00B20BB2">
        <w:rPr>
          <w:rFonts w:eastAsia="Times New Roman"/>
          <w:sz w:val="22"/>
          <w:szCs w:val="22"/>
        </w:rPr>
        <w:t xml:space="preserve">                   </w:t>
      </w:r>
      <w:r w:rsidR="004047FF">
        <w:rPr>
          <w:rFonts w:eastAsia="Times New Roman"/>
          <w:sz w:val="22"/>
          <w:szCs w:val="22"/>
        </w:rPr>
        <w:t xml:space="preserve">          </w:t>
      </w:r>
      <w:r w:rsidRPr="00B20BB2">
        <w:rPr>
          <w:rFonts w:eastAsia="Times New Roman"/>
          <w:sz w:val="22"/>
          <w:szCs w:val="22"/>
        </w:rPr>
        <w:t xml:space="preserve">Not available                                                                                                                              </w:t>
      </w:r>
      <w:r w:rsidRPr="00B20BB2">
        <w:rPr>
          <w:rFonts w:eastAsia="Times New Roman"/>
          <w:b/>
          <w:bCs/>
          <w:sz w:val="22"/>
          <w:szCs w:val="22"/>
        </w:rPr>
        <w:t>Aspiration hazard</w:t>
      </w:r>
      <w:r w:rsidRPr="00B20BB2">
        <w:rPr>
          <w:rFonts w:eastAsia="Times New Roman"/>
          <w:sz w:val="22"/>
          <w:szCs w:val="22"/>
        </w:rPr>
        <w:t xml:space="preserve">                                 </w:t>
      </w:r>
      <w:r w:rsidR="004047FF">
        <w:rPr>
          <w:rFonts w:eastAsia="Times New Roman"/>
          <w:sz w:val="22"/>
          <w:szCs w:val="22"/>
        </w:rPr>
        <w:t xml:space="preserve">   </w:t>
      </w:r>
      <w:r w:rsidRPr="00B20BB2">
        <w:rPr>
          <w:rFonts w:eastAsia="Times New Roman"/>
          <w:sz w:val="22"/>
          <w:szCs w:val="22"/>
        </w:rPr>
        <w:t>Not available</w:t>
      </w:r>
    </w:p>
    <w:p w:rsidR="000E5327" w:rsidRPr="00B20BB2" w:rsidRDefault="000E5327" w:rsidP="00F54358">
      <w:pPr>
        <w:rPr>
          <w:rFonts w:eastAsia="Times New Roman"/>
          <w:b/>
          <w:bCs/>
          <w:sz w:val="22"/>
          <w:szCs w:val="22"/>
        </w:rPr>
      </w:pPr>
      <w:r w:rsidRPr="00B20BB2">
        <w:rPr>
          <w:rFonts w:eastAsia="Times New Roman"/>
          <w:b/>
          <w:bCs/>
          <w:sz w:val="22"/>
          <w:szCs w:val="22"/>
        </w:rPr>
        <w:t>Likely routes of exposure</w:t>
      </w:r>
      <w:r w:rsidR="00C03A20" w:rsidRPr="00B20BB2">
        <w:rPr>
          <w:rFonts w:eastAsia="Times New Roman"/>
          <w:b/>
          <w:bCs/>
          <w:sz w:val="22"/>
          <w:szCs w:val="22"/>
        </w:rPr>
        <w:t xml:space="preserve">                        </w:t>
      </w:r>
      <w:r w:rsidRPr="00B20BB2">
        <w:rPr>
          <w:rFonts w:eastAsia="Times New Roman"/>
          <w:sz w:val="22"/>
          <w:szCs w:val="22"/>
        </w:rPr>
        <w:t>Respiratory organs, mouth, skin, and eyes</w:t>
      </w:r>
    </w:p>
    <w:p w:rsidR="000E5327" w:rsidRPr="00B20BB2" w:rsidRDefault="000E5327" w:rsidP="00F54358">
      <w:pPr>
        <w:rPr>
          <w:rFonts w:eastAsia="Times New Roman"/>
          <w:sz w:val="22"/>
          <w:szCs w:val="22"/>
        </w:rPr>
      </w:pPr>
      <w:r w:rsidRPr="00B20BB2">
        <w:rPr>
          <w:rFonts w:eastAsia="Times New Roman"/>
          <w:b/>
          <w:bCs/>
          <w:sz w:val="22"/>
          <w:szCs w:val="22"/>
        </w:rPr>
        <w:t>Symptoms of exposure</w:t>
      </w:r>
      <w:r w:rsidR="00C03A20" w:rsidRPr="00B20BB2">
        <w:rPr>
          <w:rFonts w:eastAsia="Times New Roman"/>
          <w:b/>
          <w:bCs/>
          <w:sz w:val="22"/>
          <w:szCs w:val="22"/>
        </w:rPr>
        <w:t xml:space="preserve">                            </w:t>
      </w:r>
      <w:r w:rsidRPr="00B20BB2">
        <w:rPr>
          <w:rFonts w:eastAsia="Times New Roman"/>
          <w:sz w:val="22"/>
          <w:szCs w:val="22"/>
        </w:rPr>
        <w:t>To the best of our kn</w:t>
      </w:r>
      <w:r w:rsidR="000501A1">
        <w:rPr>
          <w:rFonts w:eastAsia="Times New Roman"/>
          <w:sz w:val="22"/>
          <w:szCs w:val="22"/>
        </w:rPr>
        <w:t xml:space="preserve">owledge, the chemical, physical </w:t>
      </w:r>
      <w:r w:rsidRPr="00B20BB2">
        <w:rPr>
          <w:rFonts w:eastAsia="Times New Roman"/>
          <w:sz w:val="22"/>
          <w:szCs w:val="22"/>
        </w:rPr>
        <w:t>and</w:t>
      </w:r>
      <w:r w:rsidR="000501A1" w:rsidRPr="000501A1">
        <w:rPr>
          <w:rFonts w:eastAsia="Times New Roman"/>
          <w:sz w:val="22"/>
          <w:szCs w:val="22"/>
        </w:rPr>
        <w:t xml:space="preserve"> </w:t>
      </w:r>
      <w:r w:rsidR="000501A1" w:rsidRPr="00B20BB2">
        <w:rPr>
          <w:rFonts w:eastAsia="Times New Roman"/>
          <w:sz w:val="22"/>
          <w:szCs w:val="22"/>
        </w:rPr>
        <w:t>toxicological</w:t>
      </w:r>
    </w:p>
    <w:p w:rsidR="00C03A20" w:rsidRPr="00B20BB2" w:rsidRDefault="00AB0F5F" w:rsidP="00F63BD3">
      <w:pPr>
        <w:spacing w:after="120"/>
        <w:rPr>
          <w:rFonts w:eastAsia="Times New Roman"/>
          <w:sz w:val="22"/>
          <w:szCs w:val="22"/>
        </w:rPr>
      </w:pPr>
      <w:r>
        <w:rPr>
          <w:rFonts w:eastAsia="Times New Roman"/>
          <w:sz w:val="22"/>
          <w:szCs w:val="22"/>
        </w:rPr>
        <w:t xml:space="preserve">                                                                   </w:t>
      </w:r>
      <w:proofErr w:type="gramStart"/>
      <w:r w:rsidR="000E5327" w:rsidRPr="00B20BB2">
        <w:rPr>
          <w:rFonts w:eastAsia="Times New Roman"/>
          <w:sz w:val="22"/>
          <w:szCs w:val="22"/>
        </w:rPr>
        <w:t>properties</w:t>
      </w:r>
      <w:proofErr w:type="gramEnd"/>
      <w:r w:rsidR="000E5327" w:rsidRPr="00B20BB2">
        <w:rPr>
          <w:rFonts w:eastAsia="Times New Roman"/>
          <w:sz w:val="22"/>
          <w:szCs w:val="22"/>
        </w:rPr>
        <w:t xml:space="preserve"> </w:t>
      </w:r>
      <w:proofErr w:type="spellStart"/>
      <w:r w:rsidR="000E5327" w:rsidRPr="00B20BB2">
        <w:rPr>
          <w:rFonts w:eastAsia="Times New Roman"/>
          <w:sz w:val="22"/>
          <w:szCs w:val="22"/>
        </w:rPr>
        <w:t>havenot</w:t>
      </w:r>
      <w:proofErr w:type="spellEnd"/>
      <w:r w:rsidR="000E5327" w:rsidRPr="00B20BB2">
        <w:rPr>
          <w:rFonts w:eastAsia="Times New Roman"/>
          <w:sz w:val="22"/>
          <w:szCs w:val="22"/>
        </w:rPr>
        <w:t xml:space="preserve"> been thoroughly investigated.</w:t>
      </w:r>
    </w:p>
    <w:tbl>
      <w:tblPr>
        <w:tblStyle w:val="TableGrid"/>
        <w:tblW w:w="10800" w:type="dxa"/>
        <w:tblInd w:w="108" w:type="dxa"/>
        <w:shd w:val="clear" w:color="auto" w:fill="92D050"/>
        <w:tblLook w:val="04A0"/>
      </w:tblPr>
      <w:tblGrid>
        <w:gridCol w:w="10800"/>
      </w:tblGrid>
      <w:tr w:rsidR="000E5327" w:rsidTr="00F44323">
        <w:tc>
          <w:tcPr>
            <w:tcW w:w="10800" w:type="dxa"/>
            <w:shd w:val="clear" w:color="auto" w:fill="92D050"/>
          </w:tcPr>
          <w:p w:rsidR="000E5327" w:rsidRDefault="003C34D4" w:rsidP="003C34D4">
            <w:pPr>
              <w:jc w:val="center"/>
              <w:rPr>
                <w:rFonts w:asciiTheme="minorHAnsi" w:eastAsia="Times New Roman" w:hAnsiTheme="minorHAnsi" w:cs="Arial"/>
                <w:b/>
                <w:bCs/>
                <w:sz w:val="22"/>
                <w:szCs w:val="22"/>
              </w:rPr>
            </w:pPr>
            <w:r w:rsidRPr="00C348CE">
              <w:rPr>
                <w:rFonts w:asciiTheme="minorHAnsi" w:eastAsia="Times New Roman" w:hAnsiTheme="minorHAnsi" w:cs="Arial"/>
                <w:b/>
                <w:bCs/>
                <w:color w:val="000000"/>
              </w:rPr>
              <w:t>SECTION12. ECOLOGICAL INFORMATION</w:t>
            </w:r>
          </w:p>
        </w:tc>
      </w:tr>
    </w:tbl>
    <w:p w:rsidR="00C03A20" w:rsidRPr="005D41EF" w:rsidRDefault="00E521DC" w:rsidP="005D41EF">
      <w:pPr>
        <w:spacing w:before="120"/>
        <w:jc w:val="both"/>
        <w:rPr>
          <w:rFonts w:eastAsia="Times New Roman"/>
          <w:sz w:val="22"/>
          <w:szCs w:val="22"/>
        </w:rPr>
      </w:pPr>
      <w:r w:rsidRPr="005D41EF">
        <w:rPr>
          <w:rFonts w:eastAsia="Times New Roman"/>
          <w:sz w:val="22"/>
          <w:szCs w:val="22"/>
        </w:rPr>
        <w:t xml:space="preserve">The product contains non-pathogenic, non-hazardous and non-toxic, naturally occurring constituents. </w:t>
      </w:r>
      <w:proofErr w:type="gramStart"/>
      <w:r w:rsidRPr="005D41EF">
        <w:rPr>
          <w:rFonts w:eastAsia="Times New Roman"/>
          <w:sz w:val="22"/>
          <w:szCs w:val="22"/>
        </w:rPr>
        <w:t>Other adverse effects.</w:t>
      </w:r>
      <w:proofErr w:type="gramEnd"/>
      <w:r w:rsidRPr="005D41EF">
        <w:rPr>
          <w:rFonts w:eastAsia="Times New Roman"/>
          <w:sz w:val="22"/>
          <w:szCs w:val="22"/>
        </w:rPr>
        <w:t xml:space="preserve"> There is no ozone depletion, photochemical ozone creation or global warming potential.</w:t>
      </w:r>
    </w:p>
    <w:tbl>
      <w:tblPr>
        <w:tblStyle w:val="TableGrid"/>
        <w:tblpPr w:leftFromText="180" w:rightFromText="180" w:vertAnchor="text" w:horzAnchor="margin" w:tblpX="108" w:tblpY="122"/>
        <w:tblW w:w="10818" w:type="dxa"/>
        <w:shd w:val="clear" w:color="auto" w:fill="92D050"/>
        <w:tblLook w:val="04A0"/>
      </w:tblPr>
      <w:tblGrid>
        <w:gridCol w:w="10818"/>
      </w:tblGrid>
      <w:tr w:rsidR="003C34D4" w:rsidTr="00170EE1">
        <w:tc>
          <w:tcPr>
            <w:tcW w:w="10818" w:type="dxa"/>
            <w:shd w:val="clear" w:color="auto" w:fill="92D050"/>
          </w:tcPr>
          <w:p w:rsidR="003C34D4" w:rsidRDefault="006F41D5" w:rsidP="00170EE1">
            <w:pPr>
              <w:jc w:val="center"/>
              <w:rPr>
                <w:rFonts w:asciiTheme="minorHAnsi" w:eastAsia="Times New Roman" w:hAnsiTheme="minorHAnsi" w:cs="Arial"/>
                <w:sz w:val="22"/>
                <w:szCs w:val="22"/>
              </w:rPr>
            </w:pPr>
            <w:r w:rsidRPr="00C348CE">
              <w:rPr>
                <w:rFonts w:asciiTheme="minorHAnsi" w:eastAsia="Times New Roman" w:hAnsiTheme="minorHAnsi" w:cs="Arial"/>
                <w:b/>
                <w:bCs/>
                <w:color w:val="000000"/>
              </w:rPr>
              <w:t>SECTION 13. DISPOSAL CONSIDERATIONS</w:t>
            </w:r>
          </w:p>
        </w:tc>
      </w:tr>
    </w:tbl>
    <w:p w:rsidR="00C03A20" w:rsidRPr="00062E4A" w:rsidRDefault="006F41D5" w:rsidP="00062E4A">
      <w:pPr>
        <w:spacing w:before="120"/>
        <w:ind w:right="-20"/>
        <w:rPr>
          <w:rFonts w:eastAsia="Times New Roman"/>
          <w:sz w:val="22"/>
          <w:szCs w:val="22"/>
        </w:rPr>
      </w:pPr>
      <w:r w:rsidRPr="00062E4A">
        <w:rPr>
          <w:rFonts w:eastAsia="Times New Roman"/>
          <w:sz w:val="22"/>
          <w:szCs w:val="22"/>
        </w:rPr>
        <w:t>Dispose of product in accordance with local rules and regulations</w:t>
      </w:r>
      <w:r w:rsidR="00062E4A">
        <w:rPr>
          <w:rFonts w:eastAsia="Times New Roman"/>
          <w:sz w:val="22"/>
          <w:szCs w:val="22"/>
        </w:rPr>
        <w:t>.</w:t>
      </w:r>
    </w:p>
    <w:tbl>
      <w:tblPr>
        <w:tblStyle w:val="TableGrid"/>
        <w:tblpPr w:leftFromText="180" w:rightFromText="180" w:vertAnchor="text" w:horzAnchor="margin" w:tblpX="108" w:tblpY="119"/>
        <w:tblW w:w="0" w:type="auto"/>
        <w:shd w:val="clear" w:color="auto" w:fill="92D050"/>
        <w:tblLook w:val="04A0"/>
      </w:tblPr>
      <w:tblGrid>
        <w:gridCol w:w="10818"/>
      </w:tblGrid>
      <w:tr w:rsidR="006F41D5" w:rsidTr="00D53937">
        <w:tc>
          <w:tcPr>
            <w:tcW w:w="10818" w:type="dxa"/>
            <w:shd w:val="clear" w:color="auto" w:fill="92D050"/>
          </w:tcPr>
          <w:p w:rsidR="006F41D5" w:rsidRDefault="006F41D5" w:rsidP="006F41D5">
            <w:pPr>
              <w:jc w:val="center"/>
              <w:rPr>
                <w:rFonts w:asciiTheme="minorHAnsi" w:eastAsia="Times New Roman" w:hAnsiTheme="minorHAnsi" w:cs="Arial"/>
                <w:sz w:val="22"/>
                <w:szCs w:val="22"/>
              </w:rPr>
            </w:pPr>
            <w:r w:rsidRPr="00C348CE">
              <w:rPr>
                <w:rFonts w:asciiTheme="minorHAnsi" w:eastAsia="Times New Roman" w:hAnsiTheme="minorHAnsi" w:cs="Arial"/>
                <w:b/>
                <w:bCs/>
                <w:color w:val="000000"/>
              </w:rPr>
              <w:t>SECTION 14. TRANSPORT INFORMATION</w:t>
            </w:r>
          </w:p>
        </w:tc>
      </w:tr>
    </w:tbl>
    <w:p w:rsidR="000647B8" w:rsidRPr="000F3B3B" w:rsidRDefault="006F41D5" w:rsidP="000C6A06">
      <w:pPr>
        <w:autoSpaceDE w:val="0"/>
        <w:autoSpaceDN w:val="0"/>
        <w:adjustRightInd w:val="0"/>
        <w:spacing w:before="120"/>
        <w:rPr>
          <w:rFonts w:eastAsia="Times New Roman"/>
          <w:color w:val="000000"/>
          <w:sz w:val="22"/>
          <w:szCs w:val="22"/>
          <w:lang w:bidi="hi-IN"/>
        </w:rPr>
      </w:pPr>
      <w:r w:rsidRPr="000F3B3B">
        <w:rPr>
          <w:rFonts w:eastAsia="Times New Roman"/>
          <w:b/>
          <w:bCs/>
          <w:color w:val="000000"/>
          <w:sz w:val="22"/>
          <w:szCs w:val="22"/>
          <w:u w:val="double" w:color="92D050"/>
          <w:lang w:bidi="hi-IN"/>
        </w:rPr>
        <w:t>Transportation Data</w:t>
      </w:r>
      <w:r w:rsidR="00531EEE" w:rsidRPr="000F3B3B">
        <w:rPr>
          <w:rFonts w:eastAsia="Times New Roman"/>
          <w:b/>
          <w:bCs/>
          <w:color w:val="000000"/>
          <w:sz w:val="22"/>
          <w:szCs w:val="22"/>
          <w:u w:val="double" w:color="92D050"/>
          <w:lang w:bidi="hi-IN"/>
        </w:rPr>
        <w:t xml:space="preserve"> </w:t>
      </w:r>
      <w:r w:rsidR="007253CB">
        <w:rPr>
          <w:rFonts w:eastAsia="Times New Roman"/>
          <w:b/>
          <w:bCs/>
          <w:color w:val="000000"/>
          <w:sz w:val="22"/>
          <w:szCs w:val="22"/>
          <w:u w:val="double" w:color="92D050"/>
          <w:lang w:bidi="hi-IN"/>
        </w:rPr>
        <w:t xml:space="preserve">                                                                                                                                                                        </w:t>
      </w:r>
      <w:r w:rsidR="000647B8" w:rsidRPr="000F3B3B">
        <w:rPr>
          <w:rFonts w:eastAsia="Times New Roman"/>
          <w:color w:val="000000"/>
          <w:sz w:val="22"/>
          <w:szCs w:val="22"/>
          <w:lang w:bidi="hi-IN"/>
        </w:rPr>
        <w:t>The product is not regarded as hazardous material for all modes of Transportation.</w:t>
      </w:r>
      <w:r w:rsidR="00531EEE" w:rsidRPr="000F3B3B">
        <w:rPr>
          <w:rFonts w:eastAsia="Times New Roman"/>
          <w:b/>
          <w:bCs/>
          <w:color w:val="000000"/>
          <w:sz w:val="22"/>
          <w:szCs w:val="22"/>
          <w:lang w:bidi="hi-IN"/>
        </w:rPr>
        <w:t xml:space="preserve">                                                                                                                                                                              </w:t>
      </w:r>
      <w:r w:rsidRPr="000F3B3B">
        <w:rPr>
          <w:rFonts w:eastAsia="Times New Roman"/>
          <w:b/>
          <w:bCs/>
          <w:color w:val="000000"/>
          <w:sz w:val="22"/>
          <w:szCs w:val="22"/>
          <w:u w:val="double" w:color="92D050"/>
          <w:lang w:bidi="hi-IN"/>
        </w:rPr>
        <w:t>Hazard Class</w:t>
      </w:r>
      <w:r w:rsidRPr="000F3B3B">
        <w:rPr>
          <w:rFonts w:eastAsia="Times New Roman"/>
          <w:b/>
          <w:bCs/>
          <w:color w:val="000000"/>
          <w:sz w:val="22"/>
          <w:szCs w:val="22"/>
          <w:lang w:bidi="hi-IN"/>
        </w:rPr>
        <w:t xml:space="preserve"> </w:t>
      </w:r>
      <w:r w:rsidR="004F589D">
        <w:rPr>
          <w:rFonts w:eastAsia="Times New Roman"/>
          <w:b/>
          <w:bCs/>
          <w:color w:val="000000"/>
          <w:sz w:val="22"/>
          <w:szCs w:val="22"/>
          <w:lang w:bidi="hi-IN"/>
        </w:rPr>
        <w:t xml:space="preserve">                                                                                                                                                                                             </w:t>
      </w:r>
      <w:r w:rsidR="000647B8" w:rsidRPr="000F3B3B">
        <w:rPr>
          <w:rFonts w:eastAsia="Times New Roman"/>
          <w:color w:val="000000"/>
          <w:sz w:val="22"/>
          <w:szCs w:val="22"/>
          <w:lang w:bidi="hi-IN"/>
        </w:rPr>
        <w:t>Non- hazardous material accordi</w:t>
      </w:r>
      <w:r w:rsidR="003C7369" w:rsidRPr="000F3B3B">
        <w:rPr>
          <w:rFonts w:eastAsia="Times New Roman"/>
          <w:color w:val="000000"/>
          <w:sz w:val="22"/>
          <w:szCs w:val="22"/>
          <w:lang w:bidi="hi-IN"/>
        </w:rPr>
        <w:t xml:space="preserve">ng to transport regulations. No </w:t>
      </w:r>
      <w:r w:rsidR="000647B8" w:rsidRPr="000F3B3B">
        <w:rPr>
          <w:rFonts w:eastAsia="Times New Roman"/>
          <w:color w:val="000000"/>
          <w:sz w:val="22"/>
          <w:szCs w:val="22"/>
          <w:lang w:bidi="hi-IN"/>
        </w:rPr>
        <w:t xml:space="preserve">special precautions are necessary. </w:t>
      </w:r>
    </w:p>
    <w:p w:rsidR="00531EEE" w:rsidRPr="000F3B3B" w:rsidRDefault="00531EEE" w:rsidP="00531EEE">
      <w:pPr>
        <w:autoSpaceDE w:val="0"/>
        <w:autoSpaceDN w:val="0"/>
        <w:adjustRightInd w:val="0"/>
        <w:rPr>
          <w:rFonts w:eastAsia="Times New Roman"/>
          <w:color w:val="000000"/>
          <w:sz w:val="22"/>
          <w:szCs w:val="22"/>
          <w:lang w:bidi="hi-IN"/>
        </w:rPr>
      </w:pPr>
      <w:r w:rsidRPr="000F3B3B">
        <w:rPr>
          <w:rFonts w:eastAsia="Times New Roman"/>
          <w:b/>
          <w:bCs/>
          <w:color w:val="000000"/>
          <w:sz w:val="22"/>
          <w:szCs w:val="22"/>
          <w:u w:val="double" w:color="92D050"/>
          <w:lang w:bidi="hi-IN"/>
        </w:rPr>
        <w:t>Road and Rail Transport</w:t>
      </w:r>
      <w:r w:rsidR="003C7369" w:rsidRPr="000F3B3B">
        <w:rPr>
          <w:rFonts w:eastAsia="Times New Roman"/>
          <w:b/>
          <w:bCs/>
          <w:color w:val="000000"/>
          <w:sz w:val="22"/>
          <w:szCs w:val="22"/>
          <w:lang w:bidi="hi-IN"/>
        </w:rPr>
        <w:t xml:space="preserve"> </w:t>
      </w:r>
      <w:r w:rsidR="00B06A93">
        <w:rPr>
          <w:rFonts w:eastAsia="Times New Roman"/>
          <w:b/>
          <w:bCs/>
          <w:color w:val="000000"/>
          <w:sz w:val="22"/>
          <w:szCs w:val="22"/>
          <w:lang w:bidi="hi-IN"/>
        </w:rPr>
        <w:t xml:space="preserve">                                                                                                                                                                         </w:t>
      </w:r>
      <w:r w:rsidR="003C7369" w:rsidRPr="000F3B3B">
        <w:rPr>
          <w:rFonts w:eastAsia="Times New Roman"/>
          <w:color w:val="000000"/>
          <w:sz w:val="22"/>
          <w:szCs w:val="22"/>
          <w:lang w:bidi="hi-IN"/>
        </w:rPr>
        <w:t xml:space="preserve">Not classified as Dangerous Goods for transport by Road and Rail. </w:t>
      </w:r>
      <w:r w:rsidRPr="000F3B3B">
        <w:rPr>
          <w:rFonts w:eastAsia="Times New Roman"/>
          <w:b/>
          <w:bCs/>
          <w:color w:val="000000"/>
          <w:sz w:val="22"/>
          <w:szCs w:val="22"/>
          <w:lang w:bidi="hi-IN"/>
        </w:rPr>
        <w:t xml:space="preserve">                                                                                                                                                                   </w:t>
      </w:r>
    </w:p>
    <w:p w:rsidR="00531EEE" w:rsidRPr="000F3B3B" w:rsidRDefault="00531EEE" w:rsidP="00531EEE">
      <w:pPr>
        <w:autoSpaceDE w:val="0"/>
        <w:autoSpaceDN w:val="0"/>
        <w:adjustRightInd w:val="0"/>
        <w:rPr>
          <w:rFonts w:eastAsia="Times New Roman"/>
          <w:color w:val="000000"/>
          <w:sz w:val="22"/>
          <w:szCs w:val="22"/>
          <w:lang w:bidi="hi-IN"/>
        </w:rPr>
      </w:pPr>
      <w:r w:rsidRPr="000F3B3B">
        <w:rPr>
          <w:rFonts w:eastAsia="Times New Roman"/>
          <w:b/>
          <w:bCs/>
          <w:color w:val="000000"/>
          <w:sz w:val="22"/>
          <w:szCs w:val="22"/>
          <w:u w:val="double" w:color="92D050"/>
          <w:lang w:bidi="hi-IN"/>
        </w:rPr>
        <w:t>Marine Transport</w:t>
      </w:r>
      <w:r w:rsidRPr="000F3B3B">
        <w:rPr>
          <w:rFonts w:eastAsia="Times New Roman"/>
          <w:b/>
          <w:bCs/>
          <w:color w:val="000000"/>
          <w:sz w:val="22"/>
          <w:szCs w:val="22"/>
          <w:lang w:bidi="hi-IN"/>
        </w:rPr>
        <w:t xml:space="preserve"> </w:t>
      </w:r>
      <w:r w:rsidR="003C7369" w:rsidRPr="000F3B3B">
        <w:rPr>
          <w:rFonts w:eastAsia="Times New Roman"/>
          <w:b/>
          <w:bCs/>
          <w:color w:val="000000"/>
          <w:sz w:val="22"/>
          <w:szCs w:val="22"/>
          <w:lang w:bidi="hi-IN"/>
        </w:rPr>
        <w:t xml:space="preserve"> </w:t>
      </w:r>
      <w:r w:rsidR="00B06A93">
        <w:rPr>
          <w:rFonts w:eastAsia="Times New Roman"/>
          <w:b/>
          <w:bCs/>
          <w:color w:val="000000"/>
          <w:sz w:val="22"/>
          <w:szCs w:val="22"/>
          <w:lang w:bidi="hi-IN"/>
        </w:rPr>
        <w:t xml:space="preserve">                                                                                                                                                                              </w:t>
      </w:r>
      <w:r w:rsidR="003C7369" w:rsidRPr="000F3B3B">
        <w:rPr>
          <w:rFonts w:eastAsia="Times New Roman"/>
          <w:color w:val="000000"/>
          <w:sz w:val="22"/>
          <w:szCs w:val="22"/>
          <w:lang w:bidi="hi-IN"/>
        </w:rPr>
        <w:t>Not classified as Dangerous Goods by the criteria of the International  Maritime Dangerous Goods Code (IMDG Code) for transport by sea; NON- DANGEROUS GOODS.</w:t>
      </w:r>
      <w:r w:rsidRPr="000F3B3B">
        <w:rPr>
          <w:rFonts w:eastAsia="Times New Roman"/>
          <w:b/>
          <w:bCs/>
          <w:color w:val="000000"/>
          <w:sz w:val="22"/>
          <w:szCs w:val="22"/>
          <w:lang w:bidi="hi-IN"/>
        </w:rPr>
        <w:t xml:space="preserve">                                                                                                                                                                          </w:t>
      </w:r>
    </w:p>
    <w:p w:rsidR="003C7369" w:rsidRPr="000F3B3B" w:rsidRDefault="00531EEE" w:rsidP="003C7369">
      <w:pPr>
        <w:keepNext/>
        <w:keepLines/>
        <w:rPr>
          <w:rFonts w:eastAsia="Times New Roman"/>
          <w:color w:val="000000"/>
          <w:sz w:val="22"/>
          <w:szCs w:val="22"/>
          <w:lang w:bidi="hi-IN"/>
        </w:rPr>
      </w:pPr>
      <w:r w:rsidRPr="000F3B3B">
        <w:rPr>
          <w:rFonts w:eastAsia="Times New Roman"/>
          <w:b/>
          <w:bCs/>
          <w:color w:val="000000"/>
          <w:sz w:val="22"/>
          <w:szCs w:val="22"/>
          <w:u w:val="double" w:color="92D050"/>
          <w:lang w:bidi="hi-IN"/>
        </w:rPr>
        <w:t>Air Transport</w:t>
      </w:r>
      <w:r w:rsidRPr="000F3B3B">
        <w:rPr>
          <w:rFonts w:eastAsia="Times New Roman"/>
          <w:b/>
          <w:bCs/>
          <w:color w:val="000000"/>
          <w:sz w:val="22"/>
          <w:szCs w:val="22"/>
          <w:lang w:bidi="hi-IN"/>
        </w:rPr>
        <w:t xml:space="preserve">  </w:t>
      </w:r>
      <w:r w:rsidR="00B06A93">
        <w:rPr>
          <w:rFonts w:eastAsia="Times New Roman"/>
          <w:b/>
          <w:bCs/>
          <w:color w:val="000000"/>
          <w:sz w:val="22"/>
          <w:szCs w:val="22"/>
          <w:lang w:bidi="hi-IN"/>
        </w:rPr>
        <w:t xml:space="preserve">                                                                                                                                                                                                   </w:t>
      </w:r>
      <w:r w:rsidR="003C7369" w:rsidRPr="000F3B3B">
        <w:rPr>
          <w:rFonts w:eastAsia="Times New Roman"/>
          <w:color w:val="000000"/>
          <w:sz w:val="22"/>
          <w:szCs w:val="22"/>
          <w:lang w:bidi="hi-IN"/>
        </w:rPr>
        <w:t>Not classified as Dangerous Goods by the criteria of the International Air Transport Association (IATA) Dangerous Goods Regulations  for transport by air; non-dangerous goods.</w:t>
      </w:r>
    </w:p>
    <w:p w:rsidR="003C7369" w:rsidRPr="000F3B3B" w:rsidRDefault="003C7369" w:rsidP="003C7369">
      <w:pPr>
        <w:keepNext/>
        <w:keepLines/>
        <w:rPr>
          <w:rFonts w:eastAsia="Times New Roman"/>
          <w:color w:val="000000"/>
          <w:sz w:val="22"/>
          <w:szCs w:val="22"/>
          <w:lang w:bidi="hi-IN"/>
        </w:rPr>
      </w:pPr>
    </w:p>
    <w:p w:rsidR="00531EEE" w:rsidRDefault="00531EEE" w:rsidP="00531EEE">
      <w:pPr>
        <w:keepNext/>
        <w:keepLines/>
        <w:rPr>
          <w:rFonts w:asciiTheme="minorHAnsi" w:eastAsia="Times New Roman" w:hAnsiTheme="minorHAnsi"/>
          <w:color w:val="000000"/>
          <w:sz w:val="22"/>
          <w:szCs w:val="22"/>
          <w:lang w:bidi="hi-IN"/>
        </w:rPr>
      </w:pPr>
      <w:r>
        <w:rPr>
          <w:rFonts w:asciiTheme="minorHAnsi" w:eastAsia="Times New Roman" w:hAnsiTheme="minorHAnsi"/>
          <w:b/>
          <w:bCs/>
          <w:color w:val="000000"/>
          <w:sz w:val="22"/>
          <w:szCs w:val="22"/>
          <w:lang w:bidi="hi-IN"/>
        </w:rPr>
        <w:t xml:space="preserve">                                                                                                                                                                                  </w:t>
      </w:r>
    </w:p>
    <w:p w:rsidR="00531EEE" w:rsidRDefault="00531EEE" w:rsidP="00531EEE">
      <w:pPr>
        <w:autoSpaceDE w:val="0"/>
        <w:autoSpaceDN w:val="0"/>
        <w:adjustRightInd w:val="0"/>
        <w:rPr>
          <w:rFonts w:asciiTheme="minorHAnsi" w:eastAsia="Times New Roman" w:hAnsiTheme="minorHAnsi"/>
          <w:color w:val="000000"/>
          <w:sz w:val="22"/>
          <w:szCs w:val="22"/>
          <w:lang w:bidi="hi-IN"/>
        </w:rPr>
      </w:pPr>
    </w:p>
    <w:p w:rsidR="000F3B3B" w:rsidRDefault="000F3B3B" w:rsidP="0036536E">
      <w:pPr>
        <w:autoSpaceDE w:val="0"/>
        <w:autoSpaceDN w:val="0"/>
        <w:adjustRightInd w:val="0"/>
        <w:ind w:left="7920"/>
        <w:rPr>
          <w:rFonts w:asciiTheme="minorHAnsi" w:eastAsia="Times New Roman" w:hAnsiTheme="minorHAnsi"/>
          <w:color w:val="000000"/>
          <w:sz w:val="22"/>
          <w:szCs w:val="22"/>
          <w:lang w:bidi="hi-IN"/>
        </w:rPr>
      </w:pPr>
    </w:p>
    <w:p w:rsidR="000F3B3B" w:rsidRDefault="000F3B3B" w:rsidP="0036536E">
      <w:pPr>
        <w:autoSpaceDE w:val="0"/>
        <w:autoSpaceDN w:val="0"/>
        <w:adjustRightInd w:val="0"/>
        <w:ind w:left="7920"/>
        <w:rPr>
          <w:rFonts w:asciiTheme="minorHAnsi" w:eastAsia="Times New Roman" w:hAnsiTheme="minorHAnsi"/>
          <w:color w:val="000000"/>
          <w:sz w:val="22"/>
          <w:szCs w:val="22"/>
          <w:lang w:bidi="hi-IN"/>
        </w:rPr>
      </w:pPr>
    </w:p>
    <w:p w:rsidR="0036536E" w:rsidRDefault="00531EEE" w:rsidP="00393D28">
      <w:pPr>
        <w:autoSpaceDE w:val="0"/>
        <w:autoSpaceDN w:val="0"/>
        <w:adjustRightInd w:val="0"/>
        <w:ind w:left="7920"/>
        <w:jc w:val="right"/>
        <w:rPr>
          <w:rFonts w:asciiTheme="minorHAnsi" w:eastAsia="Times New Roman" w:hAnsiTheme="minorHAnsi"/>
          <w:color w:val="000000"/>
          <w:sz w:val="22"/>
          <w:szCs w:val="22"/>
          <w:lang w:bidi="hi-IN"/>
        </w:rPr>
      </w:pPr>
      <w:r>
        <w:rPr>
          <w:rFonts w:asciiTheme="minorHAnsi" w:eastAsia="Times New Roman" w:hAnsiTheme="minorHAnsi"/>
          <w:color w:val="000000"/>
          <w:sz w:val="22"/>
          <w:szCs w:val="22"/>
          <w:lang w:bidi="hi-IN"/>
        </w:rPr>
        <w:t xml:space="preserve">        </w:t>
      </w:r>
      <w:r w:rsidR="0036536E">
        <w:rPr>
          <w:rFonts w:asciiTheme="minorHAnsi" w:eastAsia="Times New Roman" w:hAnsiTheme="minorHAnsi"/>
          <w:color w:val="000000"/>
          <w:sz w:val="22"/>
          <w:szCs w:val="22"/>
          <w:lang w:bidi="hi-IN"/>
        </w:rPr>
        <w:t xml:space="preserve">                             </w:t>
      </w:r>
      <w:r w:rsidR="0036536E">
        <w:rPr>
          <w:rFonts w:asciiTheme="minorHAnsi" w:eastAsia="Times New Roman" w:hAnsiTheme="minorHAnsi" w:cs="Arial"/>
          <w:b/>
          <w:bCs/>
          <w:sz w:val="22"/>
          <w:szCs w:val="22"/>
        </w:rPr>
        <w:t xml:space="preserve">                                                                                                                                                                                              </w:t>
      </w:r>
      <w:r w:rsidR="00393D28">
        <w:rPr>
          <w:rFonts w:asciiTheme="minorHAnsi" w:eastAsia="Times New Roman" w:hAnsiTheme="minorHAnsi" w:cs="Arial"/>
          <w:b/>
          <w:bCs/>
          <w:sz w:val="22"/>
          <w:szCs w:val="22"/>
        </w:rPr>
        <w:t xml:space="preserve">  </w:t>
      </w:r>
      <w:r w:rsidR="0036536E" w:rsidRPr="00395243">
        <w:rPr>
          <w:rFonts w:asciiTheme="minorHAnsi" w:eastAsia="Times New Roman" w:hAnsiTheme="minorHAnsi" w:cs="Arial"/>
          <w:b/>
          <w:bCs/>
          <w:sz w:val="22"/>
          <w:szCs w:val="22"/>
        </w:rPr>
        <w:t>PAGE</w:t>
      </w:r>
      <w:r w:rsidR="0036536E">
        <w:rPr>
          <w:rFonts w:asciiTheme="minorHAnsi" w:eastAsia="Times New Roman" w:hAnsiTheme="minorHAnsi" w:cs="Arial"/>
          <w:b/>
          <w:bCs/>
          <w:sz w:val="22"/>
          <w:szCs w:val="22"/>
        </w:rPr>
        <w:t>-03/04</w:t>
      </w:r>
    </w:p>
    <w:p w:rsidR="000F3B3B" w:rsidRDefault="000F3B3B" w:rsidP="00531EEE">
      <w:pPr>
        <w:autoSpaceDE w:val="0"/>
        <w:autoSpaceDN w:val="0"/>
        <w:adjustRightInd w:val="0"/>
        <w:rPr>
          <w:rFonts w:asciiTheme="minorHAnsi" w:eastAsia="Times New Roman" w:hAnsiTheme="minorHAnsi"/>
          <w:color w:val="000000"/>
          <w:sz w:val="22"/>
          <w:szCs w:val="22"/>
          <w:lang w:bidi="hi-IN"/>
        </w:rPr>
      </w:pPr>
    </w:p>
    <w:p w:rsidR="008E6101" w:rsidRDefault="008E6101" w:rsidP="00531EEE">
      <w:pPr>
        <w:autoSpaceDE w:val="0"/>
        <w:autoSpaceDN w:val="0"/>
        <w:adjustRightInd w:val="0"/>
        <w:rPr>
          <w:rFonts w:asciiTheme="minorHAnsi" w:eastAsia="Times New Roman" w:hAnsiTheme="minorHAnsi"/>
          <w:color w:val="000000"/>
          <w:sz w:val="22"/>
          <w:szCs w:val="22"/>
          <w:lang w:bidi="hi-IN"/>
        </w:rPr>
      </w:pPr>
    </w:p>
    <w:p w:rsidR="0036536E" w:rsidRPr="003D3410" w:rsidRDefault="00BF7844" w:rsidP="003D3410">
      <w:pPr>
        <w:rPr>
          <w:rFonts w:asciiTheme="minorHAnsi" w:eastAsia="Times New Roman" w:hAnsiTheme="minorHAnsi" w:cs="Arial"/>
          <w:b/>
          <w:bCs/>
          <w:iCs/>
          <w:sz w:val="20"/>
          <w:szCs w:val="20"/>
        </w:rPr>
      </w:pPr>
      <w:r>
        <w:rPr>
          <w:rFonts w:asciiTheme="minorHAnsi" w:eastAsia="Times New Roman" w:hAnsiTheme="minorHAnsi" w:cs="Arial"/>
          <w:b/>
          <w:bCs/>
          <w:iCs/>
          <w:color w:val="92D050"/>
          <w:sz w:val="44"/>
          <w:szCs w:val="44"/>
        </w:rPr>
        <w:lastRenderedPageBreak/>
        <w:t xml:space="preserve">      </w:t>
      </w:r>
    </w:p>
    <w:tbl>
      <w:tblPr>
        <w:tblStyle w:val="TableGrid"/>
        <w:tblW w:w="0" w:type="auto"/>
        <w:tblInd w:w="108" w:type="dxa"/>
        <w:shd w:val="clear" w:color="auto" w:fill="92D050"/>
        <w:tblLook w:val="04A0"/>
      </w:tblPr>
      <w:tblGrid>
        <w:gridCol w:w="10800"/>
      </w:tblGrid>
      <w:tr w:rsidR="006F41D5" w:rsidTr="00303F15">
        <w:tc>
          <w:tcPr>
            <w:tcW w:w="10800" w:type="dxa"/>
            <w:shd w:val="clear" w:color="auto" w:fill="92D050"/>
          </w:tcPr>
          <w:p w:rsidR="006F41D5" w:rsidRDefault="006F41D5" w:rsidP="006F41D5">
            <w:pPr>
              <w:jc w:val="center"/>
              <w:rPr>
                <w:rFonts w:asciiTheme="minorHAnsi" w:eastAsia="Times New Roman" w:hAnsiTheme="minorHAnsi" w:cs="Arial"/>
                <w:sz w:val="22"/>
                <w:szCs w:val="22"/>
              </w:rPr>
            </w:pPr>
            <w:r w:rsidRPr="00C348CE">
              <w:rPr>
                <w:rFonts w:asciiTheme="minorHAnsi" w:eastAsia="Times New Roman" w:hAnsiTheme="minorHAnsi" w:cs="Arial"/>
                <w:b/>
                <w:bCs/>
                <w:color w:val="000000"/>
              </w:rPr>
              <w:t>SECTION 15. REGULATORY INFORMATION</w:t>
            </w:r>
          </w:p>
        </w:tc>
      </w:tr>
    </w:tbl>
    <w:p w:rsidR="006F41D5" w:rsidRPr="00BE525F" w:rsidRDefault="006F41D5" w:rsidP="00AE7958">
      <w:pPr>
        <w:autoSpaceDE w:val="0"/>
        <w:autoSpaceDN w:val="0"/>
        <w:adjustRightInd w:val="0"/>
        <w:spacing w:before="120"/>
        <w:rPr>
          <w:rFonts w:eastAsia="Times New Roman"/>
          <w:b/>
          <w:bCs/>
          <w:color w:val="000000"/>
          <w:sz w:val="22"/>
          <w:szCs w:val="22"/>
          <w:lang w:bidi="hi-IN"/>
        </w:rPr>
      </w:pPr>
      <w:r w:rsidRPr="00BE525F">
        <w:rPr>
          <w:rFonts w:eastAsia="Times New Roman"/>
          <w:b/>
          <w:bCs/>
          <w:color w:val="000000"/>
          <w:sz w:val="22"/>
          <w:szCs w:val="22"/>
          <w:lang w:bidi="hi-IN"/>
        </w:rPr>
        <w:t>SUBSTANCE NAME</w:t>
      </w:r>
      <w:r w:rsidR="003C7369" w:rsidRPr="00BE525F">
        <w:rPr>
          <w:rFonts w:eastAsia="Times New Roman"/>
          <w:b/>
          <w:bCs/>
          <w:color w:val="000000"/>
          <w:sz w:val="22"/>
          <w:szCs w:val="22"/>
          <w:lang w:bidi="hi-IN"/>
        </w:rPr>
        <w:t xml:space="preserve">                                        </w:t>
      </w:r>
      <w:r w:rsidR="006B7CCF" w:rsidRPr="00BE525F">
        <w:rPr>
          <w:rFonts w:eastAsia="Times New Roman"/>
          <w:b/>
          <w:bCs/>
          <w:color w:val="000000"/>
          <w:sz w:val="22"/>
          <w:szCs w:val="22"/>
          <w:lang w:bidi="hi-IN"/>
        </w:rPr>
        <w:t xml:space="preserve">   </w:t>
      </w:r>
      <w:r w:rsidR="003C7369" w:rsidRPr="00BE525F">
        <w:rPr>
          <w:rFonts w:eastAsia="Times New Roman"/>
          <w:b/>
          <w:bCs/>
          <w:color w:val="000000"/>
          <w:sz w:val="22"/>
          <w:szCs w:val="22"/>
          <w:lang w:bidi="hi-IN"/>
        </w:rPr>
        <w:t xml:space="preserve"> </w:t>
      </w:r>
      <w:r w:rsidR="006B7CCF" w:rsidRPr="00BE525F">
        <w:rPr>
          <w:rFonts w:eastAsia="Times New Roman"/>
          <w:b/>
          <w:bCs/>
          <w:color w:val="000000"/>
          <w:sz w:val="22"/>
          <w:szCs w:val="22"/>
          <w:lang w:bidi="hi-IN"/>
        </w:rPr>
        <w:t xml:space="preserve">   </w:t>
      </w:r>
      <w:r w:rsidR="006105E4" w:rsidRPr="00BE525F">
        <w:rPr>
          <w:rFonts w:eastAsia="Times New Roman"/>
          <w:b/>
          <w:bCs/>
          <w:sz w:val="22"/>
          <w:szCs w:val="22"/>
        </w:rPr>
        <w:t>PROSPER</w:t>
      </w:r>
    </w:p>
    <w:p w:rsidR="006F41D5" w:rsidRPr="00BE525F" w:rsidRDefault="006F41D5" w:rsidP="00AE7958">
      <w:pPr>
        <w:autoSpaceDE w:val="0"/>
        <w:autoSpaceDN w:val="0"/>
        <w:adjustRightInd w:val="0"/>
        <w:rPr>
          <w:rFonts w:eastAsia="Times New Roman"/>
          <w:b/>
          <w:bCs/>
          <w:color w:val="000000"/>
          <w:sz w:val="22"/>
          <w:szCs w:val="22"/>
          <w:u w:val="double" w:color="92D050"/>
          <w:lang w:bidi="hi-IN"/>
        </w:rPr>
      </w:pPr>
      <w:r w:rsidRPr="00BE525F">
        <w:rPr>
          <w:rFonts w:eastAsia="Times New Roman"/>
          <w:b/>
          <w:bCs/>
          <w:color w:val="000000"/>
          <w:sz w:val="22"/>
          <w:szCs w:val="22"/>
          <w:u w:val="double" w:color="92D050"/>
          <w:lang w:bidi="hi-IN"/>
        </w:rPr>
        <w:t xml:space="preserve">OTHER INFORMATION  </w:t>
      </w:r>
    </w:p>
    <w:p w:rsidR="006F41D5" w:rsidRPr="00BE525F" w:rsidRDefault="006F41D5" w:rsidP="00AE7958">
      <w:pPr>
        <w:autoSpaceDE w:val="0"/>
        <w:autoSpaceDN w:val="0"/>
        <w:adjustRightInd w:val="0"/>
        <w:rPr>
          <w:rFonts w:eastAsia="Times New Roman"/>
          <w:color w:val="000000"/>
          <w:sz w:val="22"/>
          <w:szCs w:val="22"/>
          <w:lang w:bidi="hi-IN"/>
        </w:rPr>
      </w:pPr>
      <w:r w:rsidRPr="00BE525F">
        <w:rPr>
          <w:rFonts w:eastAsia="Times New Roman"/>
          <w:b/>
          <w:bCs/>
          <w:color w:val="000000"/>
          <w:sz w:val="22"/>
          <w:szCs w:val="22"/>
          <w:lang w:bidi="hi-IN"/>
        </w:rPr>
        <w:t xml:space="preserve">TSCA </w:t>
      </w:r>
      <w:r w:rsidR="003C7369" w:rsidRPr="00BE525F">
        <w:rPr>
          <w:rFonts w:eastAsia="Times New Roman"/>
          <w:b/>
          <w:bCs/>
          <w:color w:val="000000"/>
          <w:sz w:val="22"/>
          <w:szCs w:val="22"/>
          <w:lang w:bidi="hi-IN"/>
        </w:rPr>
        <w:t xml:space="preserve">                                                                       </w:t>
      </w:r>
      <w:r w:rsidR="00157461">
        <w:rPr>
          <w:rFonts w:eastAsia="Times New Roman"/>
          <w:b/>
          <w:bCs/>
          <w:color w:val="000000"/>
          <w:sz w:val="22"/>
          <w:szCs w:val="22"/>
          <w:lang w:bidi="hi-IN"/>
        </w:rPr>
        <w:t xml:space="preserve">  </w:t>
      </w:r>
      <w:r w:rsidRPr="00BE525F">
        <w:rPr>
          <w:rFonts w:eastAsia="Times New Roman"/>
          <w:color w:val="000000"/>
          <w:sz w:val="22"/>
          <w:szCs w:val="22"/>
          <w:lang w:bidi="hi-IN"/>
        </w:rPr>
        <w:t xml:space="preserve">Not applicable </w:t>
      </w:r>
    </w:p>
    <w:p w:rsidR="006F41D5" w:rsidRPr="00BE525F" w:rsidRDefault="006F41D5" w:rsidP="00AE7958">
      <w:pPr>
        <w:autoSpaceDE w:val="0"/>
        <w:autoSpaceDN w:val="0"/>
        <w:adjustRightInd w:val="0"/>
        <w:rPr>
          <w:rFonts w:eastAsia="Times New Roman"/>
          <w:color w:val="000000"/>
          <w:sz w:val="22"/>
          <w:szCs w:val="22"/>
          <w:lang w:bidi="hi-IN"/>
        </w:rPr>
      </w:pPr>
      <w:r w:rsidRPr="00BE525F">
        <w:rPr>
          <w:rFonts w:eastAsia="Times New Roman"/>
          <w:b/>
          <w:bCs/>
          <w:color w:val="000000"/>
          <w:sz w:val="22"/>
          <w:szCs w:val="22"/>
          <w:lang w:bidi="hi-IN"/>
        </w:rPr>
        <w:t>CERCLA Reportable Quantity</w:t>
      </w:r>
      <w:r w:rsidR="003C7369" w:rsidRPr="00BE525F">
        <w:rPr>
          <w:rFonts w:eastAsia="Times New Roman"/>
          <w:b/>
          <w:bCs/>
          <w:color w:val="000000"/>
          <w:sz w:val="22"/>
          <w:szCs w:val="22"/>
          <w:lang w:bidi="hi-IN"/>
        </w:rPr>
        <w:t xml:space="preserve">                             </w:t>
      </w:r>
      <w:r w:rsidR="00157461">
        <w:rPr>
          <w:rFonts w:eastAsia="Times New Roman"/>
          <w:b/>
          <w:bCs/>
          <w:color w:val="000000"/>
          <w:sz w:val="22"/>
          <w:szCs w:val="22"/>
          <w:lang w:bidi="hi-IN"/>
        </w:rPr>
        <w:t xml:space="preserve">  </w:t>
      </w:r>
      <w:r w:rsidRPr="00BE525F">
        <w:rPr>
          <w:rFonts w:eastAsia="Times New Roman"/>
          <w:color w:val="000000"/>
          <w:sz w:val="22"/>
          <w:szCs w:val="22"/>
          <w:lang w:bidi="hi-IN"/>
        </w:rPr>
        <w:t xml:space="preserve">Not applicable </w:t>
      </w:r>
    </w:p>
    <w:p w:rsidR="006F41D5" w:rsidRPr="00BE525F" w:rsidRDefault="006F41D5" w:rsidP="00AE7958">
      <w:pPr>
        <w:autoSpaceDE w:val="0"/>
        <w:autoSpaceDN w:val="0"/>
        <w:adjustRightInd w:val="0"/>
        <w:rPr>
          <w:rFonts w:eastAsia="Times New Roman"/>
          <w:color w:val="000000"/>
          <w:sz w:val="22"/>
          <w:szCs w:val="22"/>
          <w:lang w:bidi="hi-IN"/>
        </w:rPr>
      </w:pPr>
      <w:r w:rsidRPr="00BE525F">
        <w:rPr>
          <w:rFonts w:eastAsia="Times New Roman"/>
          <w:b/>
          <w:bCs/>
          <w:color w:val="000000"/>
          <w:sz w:val="22"/>
          <w:szCs w:val="22"/>
          <w:lang w:bidi="hi-IN"/>
        </w:rPr>
        <w:t xml:space="preserve">SARA TITLE III Section 313  </w:t>
      </w:r>
      <w:r w:rsidR="003C7369" w:rsidRPr="00BE525F">
        <w:rPr>
          <w:rFonts w:eastAsia="Times New Roman"/>
          <w:b/>
          <w:bCs/>
          <w:color w:val="000000"/>
          <w:sz w:val="22"/>
          <w:szCs w:val="22"/>
          <w:lang w:bidi="hi-IN"/>
        </w:rPr>
        <w:t xml:space="preserve">                                </w:t>
      </w:r>
      <w:r w:rsidRPr="00BE525F">
        <w:rPr>
          <w:rFonts w:eastAsia="Times New Roman"/>
          <w:color w:val="000000"/>
          <w:sz w:val="22"/>
          <w:szCs w:val="22"/>
          <w:lang w:bidi="hi-IN"/>
        </w:rPr>
        <w:t xml:space="preserve">Not applicable </w:t>
      </w:r>
    </w:p>
    <w:p w:rsidR="006F41D5" w:rsidRPr="00BE525F" w:rsidRDefault="006F41D5" w:rsidP="00AE7958">
      <w:pPr>
        <w:rPr>
          <w:rFonts w:eastAsia="Times New Roman"/>
          <w:sz w:val="22"/>
          <w:szCs w:val="22"/>
        </w:rPr>
      </w:pPr>
      <w:r w:rsidRPr="00BE525F">
        <w:rPr>
          <w:rFonts w:eastAsia="Times New Roman"/>
          <w:b/>
          <w:bCs/>
          <w:color w:val="000000"/>
          <w:sz w:val="22"/>
          <w:szCs w:val="22"/>
          <w:lang w:bidi="hi-IN"/>
        </w:rPr>
        <w:t>OSHA Hazard Classification</w:t>
      </w:r>
      <w:r w:rsidR="003C7369" w:rsidRPr="00BE525F">
        <w:rPr>
          <w:rFonts w:eastAsia="Times New Roman"/>
          <w:b/>
          <w:bCs/>
          <w:color w:val="000000"/>
          <w:sz w:val="22"/>
          <w:szCs w:val="22"/>
          <w:lang w:bidi="hi-IN"/>
        </w:rPr>
        <w:t xml:space="preserve">                                </w:t>
      </w:r>
      <w:r w:rsidR="00157461">
        <w:rPr>
          <w:rFonts w:eastAsia="Times New Roman"/>
          <w:b/>
          <w:bCs/>
          <w:color w:val="000000"/>
          <w:sz w:val="22"/>
          <w:szCs w:val="22"/>
          <w:lang w:bidi="hi-IN"/>
        </w:rPr>
        <w:t xml:space="preserve">   </w:t>
      </w:r>
      <w:r w:rsidRPr="00BE525F">
        <w:rPr>
          <w:rFonts w:eastAsia="Times New Roman"/>
          <w:color w:val="000000"/>
          <w:sz w:val="22"/>
          <w:szCs w:val="22"/>
          <w:lang w:bidi="hi-IN"/>
        </w:rPr>
        <w:t xml:space="preserve">Not applicable </w:t>
      </w:r>
    </w:p>
    <w:p w:rsidR="006F41D5" w:rsidRPr="00BE525F" w:rsidRDefault="006F41D5" w:rsidP="00AE7958">
      <w:pPr>
        <w:autoSpaceDE w:val="0"/>
        <w:autoSpaceDN w:val="0"/>
        <w:adjustRightInd w:val="0"/>
        <w:rPr>
          <w:rFonts w:eastAsia="Times New Roman"/>
          <w:color w:val="000000"/>
          <w:sz w:val="22"/>
          <w:szCs w:val="22"/>
          <w:lang w:bidi="hi-IN"/>
        </w:rPr>
      </w:pPr>
      <w:r w:rsidRPr="00BE525F">
        <w:rPr>
          <w:rFonts w:eastAsia="Times New Roman"/>
          <w:b/>
          <w:bCs/>
          <w:color w:val="000000"/>
          <w:sz w:val="22"/>
          <w:szCs w:val="22"/>
          <w:lang w:bidi="hi-IN"/>
        </w:rPr>
        <w:t xml:space="preserve">WHMIS/ Controlled products regulation </w:t>
      </w:r>
      <w:r w:rsidR="003C7369" w:rsidRPr="00BE525F">
        <w:rPr>
          <w:rFonts w:eastAsia="Times New Roman"/>
          <w:b/>
          <w:bCs/>
          <w:color w:val="000000"/>
          <w:sz w:val="22"/>
          <w:szCs w:val="22"/>
          <w:lang w:bidi="hi-IN"/>
        </w:rPr>
        <w:t xml:space="preserve">       </w:t>
      </w:r>
      <w:r w:rsidR="00157461">
        <w:rPr>
          <w:rFonts w:eastAsia="Times New Roman"/>
          <w:b/>
          <w:bCs/>
          <w:color w:val="000000"/>
          <w:sz w:val="22"/>
          <w:szCs w:val="22"/>
          <w:lang w:bidi="hi-IN"/>
        </w:rPr>
        <w:t xml:space="preserve">      </w:t>
      </w:r>
      <w:proofErr w:type="gramStart"/>
      <w:r w:rsidRPr="00BE525F">
        <w:rPr>
          <w:rFonts w:eastAsia="Times New Roman"/>
          <w:color w:val="000000"/>
          <w:sz w:val="22"/>
          <w:szCs w:val="22"/>
          <w:lang w:bidi="hi-IN"/>
        </w:rPr>
        <w:t>Not</w:t>
      </w:r>
      <w:proofErr w:type="gramEnd"/>
      <w:r w:rsidRPr="00BE525F">
        <w:rPr>
          <w:rFonts w:eastAsia="Times New Roman"/>
          <w:color w:val="000000"/>
          <w:sz w:val="22"/>
          <w:szCs w:val="22"/>
          <w:lang w:bidi="hi-IN"/>
        </w:rPr>
        <w:t xml:space="preserve"> applicable</w:t>
      </w:r>
    </w:p>
    <w:p w:rsidR="006F41D5" w:rsidRPr="00BE525F" w:rsidRDefault="006F41D5" w:rsidP="00AE7958">
      <w:pPr>
        <w:autoSpaceDE w:val="0"/>
        <w:autoSpaceDN w:val="0"/>
        <w:adjustRightInd w:val="0"/>
        <w:rPr>
          <w:rFonts w:eastAsia="Times New Roman"/>
          <w:color w:val="000000"/>
          <w:sz w:val="22"/>
          <w:szCs w:val="22"/>
          <w:lang w:bidi="hi-IN"/>
        </w:rPr>
      </w:pPr>
      <w:r w:rsidRPr="00BE525F">
        <w:rPr>
          <w:rFonts w:eastAsia="Times New Roman"/>
          <w:b/>
          <w:bCs/>
          <w:color w:val="000000"/>
          <w:sz w:val="22"/>
          <w:szCs w:val="22"/>
          <w:lang w:bidi="hi-IN"/>
        </w:rPr>
        <w:t>State Right-to-Know Lists</w:t>
      </w:r>
      <w:r w:rsidR="003C7369" w:rsidRPr="00BE525F">
        <w:rPr>
          <w:rFonts w:eastAsia="Times New Roman"/>
          <w:b/>
          <w:bCs/>
          <w:color w:val="000000"/>
          <w:sz w:val="22"/>
          <w:szCs w:val="22"/>
          <w:lang w:bidi="hi-IN"/>
        </w:rPr>
        <w:t xml:space="preserve">                                   </w:t>
      </w:r>
      <w:r w:rsidR="00157461">
        <w:rPr>
          <w:rFonts w:eastAsia="Times New Roman"/>
          <w:b/>
          <w:bCs/>
          <w:color w:val="000000"/>
          <w:sz w:val="22"/>
          <w:szCs w:val="22"/>
          <w:lang w:bidi="hi-IN"/>
        </w:rPr>
        <w:t xml:space="preserve">    </w:t>
      </w:r>
      <w:r w:rsidRPr="00BE525F">
        <w:rPr>
          <w:rFonts w:eastAsia="Times New Roman"/>
          <w:color w:val="000000"/>
          <w:sz w:val="22"/>
          <w:szCs w:val="22"/>
          <w:lang w:bidi="hi-IN"/>
        </w:rPr>
        <w:t xml:space="preserve">Not applicable </w:t>
      </w:r>
    </w:p>
    <w:p w:rsidR="006F41D5" w:rsidRPr="00BE525F" w:rsidRDefault="006F41D5" w:rsidP="00AE7958">
      <w:pPr>
        <w:autoSpaceDE w:val="0"/>
        <w:autoSpaceDN w:val="0"/>
        <w:adjustRightInd w:val="0"/>
        <w:rPr>
          <w:rFonts w:eastAsia="Times New Roman"/>
          <w:color w:val="000000"/>
          <w:sz w:val="22"/>
          <w:szCs w:val="22"/>
          <w:lang w:bidi="hi-IN"/>
        </w:rPr>
      </w:pPr>
      <w:r w:rsidRPr="00BE525F">
        <w:rPr>
          <w:rFonts w:eastAsia="Times New Roman"/>
          <w:b/>
          <w:bCs/>
          <w:color w:val="000000"/>
          <w:sz w:val="22"/>
          <w:szCs w:val="22"/>
          <w:lang w:bidi="hi-IN"/>
        </w:rPr>
        <w:t xml:space="preserve">Exposure Limits </w:t>
      </w:r>
      <w:r w:rsidR="003C7369" w:rsidRPr="00BE525F">
        <w:rPr>
          <w:rFonts w:eastAsia="Times New Roman"/>
          <w:b/>
          <w:bCs/>
          <w:color w:val="000000"/>
          <w:sz w:val="22"/>
          <w:szCs w:val="22"/>
          <w:lang w:bidi="hi-IN"/>
        </w:rPr>
        <w:t xml:space="preserve">                                                    </w:t>
      </w:r>
      <w:r w:rsidR="00157461">
        <w:rPr>
          <w:rFonts w:eastAsia="Times New Roman"/>
          <w:b/>
          <w:bCs/>
          <w:color w:val="000000"/>
          <w:sz w:val="22"/>
          <w:szCs w:val="22"/>
          <w:lang w:bidi="hi-IN"/>
        </w:rPr>
        <w:t xml:space="preserve">  </w:t>
      </w:r>
      <w:r w:rsidRPr="00BE525F">
        <w:rPr>
          <w:rFonts w:eastAsia="Times New Roman"/>
          <w:color w:val="000000"/>
          <w:sz w:val="22"/>
          <w:szCs w:val="22"/>
          <w:lang w:bidi="hi-IN"/>
        </w:rPr>
        <w:t xml:space="preserve">Not applicable </w:t>
      </w:r>
    </w:p>
    <w:p w:rsidR="006F41D5" w:rsidRPr="00BE525F" w:rsidRDefault="006F41D5" w:rsidP="00AE7958">
      <w:pPr>
        <w:autoSpaceDE w:val="0"/>
        <w:autoSpaceDN w:val="0"/>
        <w:adjustRightInd w:val="0"/>
        <w:rPr>
          <w:rFonts w:eastAsia="Times New Roman"/>
          <w:color w:val="000000"/>
          <w:sz w:val="22"/>
          <w:szCs w:val="22"/>
          <w:lang w:bidi="hi-IN"/>
        </w:rPr>
      </w:pPr>
      <w:r w:rsidRPr="00BE525F">
        <w:rPr>
          <w:rFonts w:eastAsia="Times New Roman"/>
          <w:b/>
          <w:bCs/>
          <w:color w:val="000000"/>
          <w:sz w:val="22"/>
          <w:szCs w:val="22"/>
          <w:u w:val="double" w:color="92D050"/>
          <w:lang w:bidi="hi-IN"/>
        </w:rPr>
        <w:t>Clean Air Act</w:t>
      </w:r>
      <w:r w:rsidR="00BF7844" w:rsidRPr="00BE525F">
        <w:rPr>
          <w:rFonts w:eastAsia="Times New Roman"/>
          <w:b/>
          <w:bCs/>
          <w:color w:val="000000"/>
          <w:sz w:val="22"/>
          <w:szCs w:val="22"/>
          <w:lang w:bidi="hi-IN"/>
        </w:rPr>
        <w:t xml:space="preserve">   </w:t>
      </w:r>
      <w:r w:rsidRPr="00BE525F">
        <w:rPr>
          <w:rFonts w:eastAsia="Times New Roman"/>
          <w:color w:val="000000"/>
          <w:sz w:val="22"/>
          <w:szCs w:val="22"/>
          <w:lang w:bidi="hi-IN"/>
        </w:rPr>
        <w:t>This formula does not contain any hazardous air pollutants.</w:t>
      </w:r>
    </w:p>
    <w:p w:rsidR="00C70B11" w:rsidRPr="00AE7958" w:rsidRDefault="006F41D5" w:rsidP="00AE7958">
      <w:pPr>
        <w:autoSpaceDE w:val="0"/>
        <w:autoSpaceDN w:val="0"/>
        <w:adjustRightInd w:val="0"/>
        <w:spacing w:after="120"/>
        <w:rPr>
          <w:rFonts w:eastAsia="Times New Roman"/>
          <w:color w:val="000000"/>
          <w:sz w:val="22"/>
          <w:szCs w:val="22"/>
          <w:lang w:bidi="hi-IN"/>
        </w:rPr>
      </w:pPr>
      <w:r w:rsidRPr="00BE525F">
        <w:rPr>
          <w:rFonts w:eastAsia="Times New Roman"/>
          <w:b/>
          <w:bCs/>
          <w:color w:val="000000"/>
          <w:sz w:val="22"/>
          <w:szCs w:val="22"/>
          <w:u w:val="double" w:color="92D050"/>
          <w:lang w:bidi="hi-IN"/>
        </w:rPr>
        <w:t>Clean Water Act</w:t>
      </w:r>
      <w:r w:rsidRPr="00BE525F">
        <w:rPr>
          <w:rFonts w:eastAsia="Times New Roman"/>
          <w:color w:val="000000"/>
          <w:sz w:val="22"/>
          <w:szCs w:val="22"/>
          <w:lang w:bidi="hi-IN"/>
        </w:rPr>
        <w:t xml:space="preserve"> </w:t>
      </w:r>
      <w:r w:rsidR="00BF7844" w:rsidRPr="00BE525F">
        <w:rPr>
          <w:rFonts w:eastAsia="Times New Roman"/>
          <w:color w:val="000000"/>
          <w:sz w:val="22"/>
          <w:szCs w:val="22"/>
          <w:lang w:bidi="hi-IN"/>
        </w:rPr>
        <w:t xml:space="preserve">  </w:t>
      </w:r>
      <w:r w:rsidRPr="00BE525F">
        <w:rPr>
          <w:rFonts w:eastAsia="Times New Roman"/>
          <w:color w:val="000000"/>
          <w:sz w:val="22"/>
          <w:szCs w:val="22"/>
          <w:lang w:bidi="hi-IN"/>
        </w:rPr>
        <w:t xml:space="preserve">None of the chemicals in this product are listed as hazardous, toxic or priority pollutants. Not classified as dangerous according to EEC Dangerous Substances Directive and Dangerous Preparation Directive. </w:t>
      </w:r>
    </w:p>
    <w:tbl>
      <w:tblPr>
        <w:tblStyle w:val="TableGrid"/>
        <w:tblW w:w="0" w:type="auto"/>
        <w:tblInd w:w="108" w:type="dxa"/>
        <w:tblLook w:val="04A0"/>
      </w:tblPr>
      <w:tblGrid>
        <w:gridCol w:w="10800"/>
      </w:tblGrid>
      <w:tr w:rsidR="00C70B11" w:rsidTr="00303F15">
        <w:tc>
          <w:tcPr>
            <w:tcW w:w="10800" w:type="dxa"/>
            <w:shd w:val="clear" w:color="auto" w:fill="92D050"/>
          </w:tcPr>
          <w:p w:rsidR="00C70B11" w:rsidRDefault="00C70B11" w:rsidP="00C70B11">
            <w:pPr>
              <w:jc w:val="center"/>
              <w:rPr>
                <w:rFonts w:asciiTheme="minorHAnsi" w:eastAsia="Times New Roman" w:hAnsiTheme="minorHAnsi" w:cs="Arial"/>
                <w:sz w:val="22"/>
                <w:szCs w:val="22"/>
              </w:rPr>
            </w:pPr>
            <w:r w:rsidRPr="00C348CE">
              <w:rPr>
                <w:rFonts w:asciiTheme="minorHAnsi" w:eastAsia="Times New Roman" w:hAnsiTheme="minorHAnsi" w:cs="Arial"/>
                <w:b/>
                <w:bCs/>
                <w:color w:val="000000"/>
              </w:rPr>
              <w:t>SECTION 16. OTHER INFORMATION</w:t>
            </w:r>
          </w:p>
        </w:tc>
      </w:tr>
    </w:tbl>
    <w:p w:rsidR="00C70B11" w:rsidRPr="009E2380" w:rsidRDefault="00C70B11" w:rsidP="00280F50">
      <w:pPr>
        <w:autoSpaceDE w:val="0"/>
        <w:autoSpaceDN w:val="0"/>
        <w:adjustRightInd w:val="0"/>
        <w:spacing w:before="120"/>
        <w:jc w:val="both"/>
        <w:rPr>
          <w:rFonts w:eastAsia="Times New Roman"/>
          <w:color w:val="000000"/>
          <w:sz w:val="22"/>
          <w:szCs w:val="22"/>
          <w:lang w:bidi="hi-IN"/>
        </w:rPr>
      </w:pPr>
      <w:r w:rsidRPr="009E2380">
        <w:rPr>
          <w:rFonts w:eastAsia="Times New Roman"/>
          <w:color w:val="000000"/>
          <w:sz w:val="22"/>
          <w:szCs w:val="22"/>
          <w:lang w:bidi="hi-IN"/>
        </w:rPr>
        <w:t xml:space="preserve">This data sheet completes the technical sheets but does not replace them. The information herein is based on the present state of the manufacturer’s knowledge for the concerned product, at the date of publication of this document. It has been given to the best of our belief. The attention of the user is drawn to the possible risks incurred when a product is used for any other purpose than that for which it was intended. It does not in any case exonerate the user from knowing and applying all the regulations governing his activity. He will be only liable for the precautions regarding the use he has made of the product. </w:t>
      </w:r>
    </w:p>
    <w:p w:rsidR="00C70B11" w:rsidRPr="009E2380" w:rsidRDefault="00C70B11" w:rsidP="00C70B11">
      <w:pPr>
        <w:autoSpaceDE w:val="0"/>
        <w:autoSpaceDN w:val="0"/>
        <w:adjustRightInd w:val="0"/>
        <w:rPr>
          <w:rFonts w:eastAsia="Times New Roman"/>
          <w:color w:val="000000"/>
          <w:sz w:val="22"/>
          <w:szCs w:val="22"/>
          <w:lang w:bidi="hi-IN"/>
        </w:rPr>
      </w:pPr>
      <w:r w:rsidRPr="009E2380">
        <w:rPr>
          <w:rFonts w:eastAsia="Times New Roman"/>
          <w:b/>
          <w:bCs/>
          <w:color w:val="000000"/>
          <w:sz w:val="22"/>
          <w:szCs w:val="22"/>
          <w:lang w:bidi="hi-IN"/>
        </w:rPr>
        <w:t xml:space="preserve">Note </w:t>
      </w:r>
      <w:r w:rsidR="00BF7844" w:rsidRPr="009E2380">
        <w:rPr>
          <w:rFonts w:eastAsia="Times New Roman"/>
          <w:b/>
          <w:bCs/>
          <w:color w:val="000000"/>
          <w:sz w:val="22"/>
          <w:szCs w:val="22"/>
          <w:lang w:bidi="hi-IN"/>
        </w:rPr>
        <w:t xml:space="preserve">   </w:t>
      </w:r>
      <w:proofErr w:type="gramStart"/>
      <w:r w:rsidRPr="009E2380">
        <w:rPr>
          <w:rFonts w:eastAsia="Times New Roman"/>
          <w:b/>
          <w:bCs/>
          <w:color w:val="000000"/>
          <w:sz w:val="22"/>
          <w:szCs w:val="22"/>
          <w:lang w:bidi="hi-IN"/>
        </w:rPr>
        <w:t>1.</w:t>
      </w:r>
      <w:r w:rsidRPr="009E2380">
        <w:rPr>
          <w:rFonts w:eastAsia="Times New Roman"/>
          <w:color w:val="000000"/>
          <w:sz w:val="22"/>
          <w:szCs w:val="22"/>
          <w:lang w:bidi="hi-IN"/>
        </w:rPr>
        <w:t>NIOSH :The</w:t>
      </w:r>
      <w:proofErr w:type="gramEnd"/>
      <w:r w:rsidRPr="009E2380">
        <w:rPr>
          <w:rFonts w:eastAsia="Times New Roman"/>
          <w:color w:val="000000"/>
          <w:sz w:val="22"/>
          <w:szCs w:val="22"/>
          <w:lang w:bidi="hi-IN"/>
        </w:rPr>
        <w:t xml:space="preserve"> National Institute for Occupational Safety and Health </w:t>
      </w:r>
    </w:p>
    <w:p w:rsidR="00C70B11" w:rsidRPr="009E2380" w:rsidRDefault="00C70B11" w:rsidP="00C70B11">
      <w:pPr>
        <w:autoSpaceDE w:val="0"/>
        <w:autoSpaceDN w:val="0"/>
        <w:adjustRightInd w:val="0"/>
        <w:rPr>
          <w:rFonts w:eastAsia="Times New Roman"/>
          <w:color w:val="000000"/>
          <w:sz w:val="22"/>
          <w:szCs w:val="22"/>
          <w:lang w:bidi="hi-IN"/>
        </w:rPr>
      </w:pPr>
      <w:r w:rsidRPr="009E2380">
        <w:rPr>
          <w:rFonts w:eastAsia="Times New Roman"/>
          <w:b/>
          <w:bCs/>
          <w:color w:val="000000"/>
          <w:sz w:val="22"/>
          <w:szCs w:val="22"/>
          <w:lang w:bidi="hi-IN"/>
        </w:rPr>
        <w:t xml:space="preserve">             </w:t>
      </w:r>
      <w:proofErr w:type="gramStart"/>
      <w:r w:rsidRPr="009E2380">
        <w:rPr>
          <w:rFonts w:eastAsia="Times New Roman"/>
          <w:b/>
          <w:bCs/>
          <w:color w:val="000000"/>
          <w:sz w:val="22"/>
          <w:szCs w:val="22"/>
          <w:lang w:bidi="hi-IN"/>
        </w:rPr>
        <w:t>2.</w:t>
      </w:r>
      <w:r w:rsidRPr="009E2380">
        <w:rPr>
          <w:rFonts w:eastAsia="Times New Roman"/>
          <w:color w:val="000000"/>
          <w:sz w:val="22"/>
          <w:szCs w:val="22"/>
          <w:lang w:bidi="hi-IN"/>
        </w:rPr>
        <w:t>WHMS</w:t>
      </w:r>
      <w:proofErr w:type="gramEnd"/>
      <w:r w:rsidRPr="009E2380">
        <w:rPr>
          <w:rFonts w:eastAsia="Times New Roman"/>
          <w:color w:val="000000"/>
          <w:sz w:val="22"/>
          <w:szCs w:val="22"/>
          <w:lang w:bidi="hi-IN"/>
        </w:rPr>
        <w:t xml:space="preserve"> : Workplace Hazardous Materials Information </w:t>
      </w:r>
    </w:p>
    <w:p w:rsidR="00C70B11" w:rsidRPr="009E2380" w:rsidRDefault="00C70B11" w:rsidP="00C70B11">
      <w:pPr>
        <w:autoSpaceDE w:val="0"/>
        <w:autoSpaceDN w:val="0"/>
        <w:adjustRightInd w:val="0"/>
        <w:rPr>
          <w:rFonts w:eastAsia="Times New Roman"/>
          <w:color w:val="000000"/>
          <w:sz w:val="22"/>
          <w:szCs w:val="22"/>
          <w:lang w:bidi="hi-IN"/>
        </w:rPr>
      </w:pPr>
      <w:r w:rsidRPr="009E2380">
        <w:rPr>
          <w:rFonts w:eastAsia="Times New Roman"/>
          <w:b/>
          <w:bCs/>
          <w:color w:val="000000"/>
          <w:sz w:val="22"/>
          <w:szCs w:val="22"/>
          <w:lang w:bidi="hi-IN"/>
        </w:rPr>
        <w:t xml:space="preserve">             </w:t>
      </w:r>
      <w:proofErr w:type="gramStart"/>
      <w:r w:rsidRPr="009E2380">
        <w:rPr>
          <w:rFonts w:eastAsia="Times New Roman"/>
          <w:b/>
          <w:bCs/>
          <w:color w:val="000000"/>
          <w:sz w:val="22"/>
          <w:szCs w:val="22"/>
          <w:lang w:bidi="hi-IN"/>
        </w:rPr>
        <w:t>3.</w:t>
      </w:r>
      <w:r w:rsidRPr="009E2380">
        <w:rPr>
          <w:rFonts w:eastAsia="Times New Roman"/>
          <w:color w:val="000000"/>
          <w:sz w:val="22"/>
          <w:szCs w:val="22"/>
          <w:lang w:bidi="hi-IN"/>
        </w:rPr>
        <w:t>TSCA</w:t>
      </w:r>
      <w:proofErr w:type="gramEnd"/>
      <w:r w:rsidRPr="009E2380">
        <w:rPr>
          <w:rFonts w:eastAsia="Times New Roman"/>
          <w:color w:val="000000"/>
          <w:sz w:val="22"/>
          <w:szCs w:val="22"/>
          <w:lang w:bidi="hi-IN"/>
        </w:rPr>
        <w:t xml:space="preserve"> : Toxic substances Control Act </w:t>
      </w:r>
    </w:p>
    <w:p w:rsidR="00C70B11" w:rsidRPr="009E2380" w:rsidRDefault="00C70B11" w:rsidP="00C70B11">
      <w:pPr>
        <w:rPr>
          <w:rFonts w:eastAsia="Times New Roman"/>
          <w:color w:val="000000"/>
          <w:sz w:val="22"/>
          <w:szCs w:val="22"/>
          <w:lang w:bidi="hi-IN"/>
        </w:rPr>
      </w:pPr>
      <w:r w:rsidRPr="009E2380">
        <w:rPr>
          <w:rFonts w:eastAsia="Times New Roman"/>
          <w:b/>
          <w:bCs/>
          <w:color w:val="000000"/>
          <w:sz w:val="22"/>
          <w:szCs w:val="22"/>
          <w:lang w:bidi="hi-IN"/>
        </w:rPr>
        <w:t xml:space="preserve">             </w:t>
      </w:r>
      <w:proofErr w:type="gramStart"/>
      <w:r w:rsidRPr="009E2380">
        <w:rPr>
          <w:rFonts w:eastAsia="Times New Roman"/>
          <w:b/>
          <w:bCs/>
          <w:color w:val="000000"/>
          <w:sz w:val="22"/>
          <w:szCs w:val="22"/>
          <w:lang w:bidi="hi-IN"/>
        </w:rPr>
        <w:t>4.</w:t>
      </w:r>
      <w:r w:rsidRPr="009E2380">
        <w:rPr>
          <w:rFonts w:eastAsia="Times New Roman"/>
          <w:color w:val="000000"/>
          <w:sz w:val="22"/>
          <w:szCs w:val="22"/>
          <w:lang w:bidi="hi-IN"/>
        </w:rPr>
        <w:t>CERCLA</w:t>
      </w:r>
      <w:proofErr w:type="gramEnd"/>
      <w:r w:rsidRPr="009E2380">
        <w:rPr>
          <w:rFonts w:eastAsia="Times New Roman"/>
          <w:color w:val="000000"/>
          <w:sz w:val="22"/>
          <w:szCs w:val="22"/>
          <w:lang w:bidi="hi-IN"/>
        </w:rPr>
        <w:t xml:space="preserve"> : Comprehensive Environmental Response, Compensation, and Liability Act </w:t>
      </w:r>
    </w:p>
    <w:p w:rsidR="00C70B11" w:rsidRDefault="00C70B11" w:rsidP="00C70B11">
      <w:pPr>
        <w:rPr>
          <w:rFonts w:asciiTheme="minorHAnsi" w:eastAsia="Times New Roman" w:hAnsiTheme="minorHAnsi"/>
          <w:b/>
          <w:bCs/>
          <w:color w:val="000000"/>
          <w:sz w:val="22"/>
          <w:szCs w:val="22"/>
          <w:lang w:bidi="hi-IN"/>
        </w:rPr>
      </w:pPr>
    </w:p>
    <w:p w:rsidR="0036536E" w:rsidRDefault="0036536E" w:rsidP="00C70B11">
      <w:pPr>
        <w:rPr>
          <w:rFonts w:asciiTheme="minorHAnsi" w:eastAsia="Times New Roman" w:hAnsiTheme="minorHAnsi"/>
          <w:b/>
          <w:bCs/>
          <w:color w:val="000000"/>
          <w:sz w:val="22"/>
          <w:szCs w:val="22"/>
          <w:lang w:bidi="hi-IN"/>
        </w:rPr>
      </w:pPr>
    </w:p>
    <w:p w:rsidR="001B2F63" w:rsidRDefault="001B2F63" w:rsidP="00C70B11">
      <w:pPr>
        <w:rPr>
          <w:rFonts w:asciiTheme="minorHAnsi" w:eastAsia="Times New Roman" w:hAnsiTheme="minorHAnsi"/>
          <w:b/>
          <w:bCs/>
          <w:color w:val="000000"/>
          <w:sz w:val="22"/>
          <w:szCs w:val="22"/>
          <w:lang w:bidi="hi-IN"/>
        </w:rPr>
      </w:pPr>
    </w:p>
    <w:p w:rsidR="001B2F63" w:rsidRDefault="001B2F63" w:rsidP="00C70B11">
      <w:pPr>
        <w:rPr>
          <w:rFonts w:asciiTheme="minorHAnsi" w:eastAsia="Times New Roman" w:hAnsiTheme="minorHAnsi"/>
          <w:b/>
          <w:bCs/>
          <w:color w:val="000000"/>
          <w:sz w:val="22"/>
          <w:szCs w:val="22"/>
          <w:lang w:bidi="hi-IN"/>
        </w:rPr>
      </w:pPr>
    </w:p>
    <w:p w:rsidR="001B2F63" w:rsidRDefault="001B2F63" w:rsidP="00C70B11">
      <w:pPr>
        <w:rPr>
          <w:rFonts w:asciiTheme="minorHAnsi" w:eastAsia="Times New Roman" w:hAnsiTheme="minorHAnsi"/>
          <w:b/>
          <w:bCs/>
          <w:color w:val="000000"/>
          <w:sz w:val="22"/>
          <w:szCs w:val="22"/>
          <w:lang w:bidi="hi-IN"/>
        </w:rPr>
      </w:pPr>
    </w:p>
    <w:p w:rsidR="001B2F63" w:rsidRDefault="001B2F63" w:rsidP="00C70B11">
      <w:pPr>
        <w:rPr>
          <w:rFonts w:asciiTheme="minorHAnsi" w:eastAsia="Times New Roman" w:hAnsiTheme="minorHAnsi"/>
          <w:b/>
          <w:bCs/>
          <w:color w:val="000000"/>
          <w:sz w:val="22"/>
          <w:szCs w:val="22"/>
          <w:lang w:bidi="hi-IN"/>
        </w:rPr>
      </w:pPr>
    </w:p>
    <w:p w:rsidR="001B2F63" w:rsidRDefault="001B2F63" w:rsidP="00C70B11">
      <w:pPr>
        <w:rPr>
          <w:rFonts w:asciiTheme="minorHAnsi" w:eastAsia="Times New Roman" w:hAnsiTheme="minorHAnsi"/>
          <w:b/>
          <w:bCs/>
          <w:color w:val="000000"/>
          <w:sz w:val="22"/>
          <w:szCs w:val="22"/>
          <w:lang w:bidi="hi-IN"/>
        </w:rPr>
      </w:pPr>
    </w:p>
    <w:p w:rsidR="0036536E" w:rsidRDefault="0036536E" w:rsidP="00C70B11">
      <w:pPr>
        <w:rPr>
          <w:rFonts w:asciiTheme="minorHAnsi" w:eastAsia="Times New Roman" w:hAnsiTheme="minorHAnsi"/>
          <w:b/>
          <w:bCs/>
          <w:color w:val="000000"/>
          <w:sz w:val="22"/>
          <w:szCs w:val="22"/>
          <w:lang w:bidi="hi-IN"/>
        </w:rPr>
      </w:pPr>
    </w:p>
    <w:p w:rsidR="00C70B11" w:rsidRDefault="003C7369" w:rsidP="003C7369">
      <w:pPr>
        <w:ind w:left="5760" w:firstLine="720"/>
        <w:rPr>
          <w:rFonts w:asciiTheme="minorHAnsi" w:eastAsia="Times New Roman" w:hAnsiTheme="minorHAnsi"/>
          <w:b/>
          <w:bCs/>
          <w:color w:val="000000"/>
          <w:sz w:val="22"/>
          <w:szCs w:val="22"/>
          <w:lang w:bidi="hi-IN"/>
        </w:rPr>
      </w:pPr>
      <w:r>
        <w:rPr>
          <w:rFonts w:asciiTheme="minorHAnsi" w:eastAsia="Times New Roman" w:hAnsiTheme="minorHAnsi"/>
          <w:b/>
          <w:bCs/>
          <w:color w:val="000000"/>
          <w:sz w:val="22"/>
          <w:szCs w:val="22"/>
          <w:lang w:bidi="hi-IN"/>
        </w:rPr>
        <w:t xml:space="preserve">  </w:t>
      </w:r>
      <w:r w:rsidR="004B18BD">
        <w:rPr>
          <w:rFonts w:asciiTheme="minorHAnsi" w:eastAsia="Times New Roman" w:hAnsiTheme="minorHAnsi"/>
          <w:b/>
          <w:bCs/>
          <w:color w:val="000000"/>
          <w:sz w:val="22"/>
          <w:szCs w:val="22"/>
          <w:lang w:bidi="hi-IN"/>
        </w:rPr>
        <w:t xml:space="preserve"> </w:t>
      </w:r>
      <w:r w:rsidR="009B1FDB">
        <w:rPr>
          <w:rFonts w:asciiTheme="minorHAnsi" w:eastAsia="Times New Roman" w:hAnsiTheme="minorHAnsi"/>
          <w:b/>
          <w:bCs/>
          <w:color w:val="000000"/>
          <w:sz w:val="22"/>
          <w:szCs w:val="22"/>
          <w:lang w:bidi="hi-IN"/>
        </w:rPr>
        <w:t xml:space="preserve">                       </w:t>
      </w:r>
      <w:r w:rsidR="004B18BD">
        <w:rPr>
          <w:rFonts w:asciiTheme="minorHAnsi" w:eastAsia="Times New Roman" w:hAnsiTheme="minorHAnsi"/>
          <w:b/>
          <w:bCs/>
          <w:color w:val="000000"/>
          <w:sz w:val="22"/>
          <w:szCs w:val="22"/>
          <w:lang w:bidi="hi-IN"/>
        </w:rPr>
        <w:t xml:space="preserve"> </w:t>
      </w:r>
      <w:r w:rsidR="00C70B11" w:rsidRPr="00A95C7F">
        <w:rPr>
          <w:rFonts w:asciiTheme="minorHAnsi" w:eastAsia="Times New Roman" w:hAnsiTheme="minorHAnsi"/>
          <w:b/>
          <w:bCs/>
          <w:color w:val="000000"/>
          <w:sz w:val="22"/>
          <w:szCs w:val="22"/>
          <w:lang w:bidi="hi-IN"/>
        </w:rPr>
        <w:t xml:space="preserve">Authorized Signatory </w:t>
      </w:r>
    </w:p>
    <w:p w:rsidR="00C70B11" w:rsidRPr="00A95C7F" w:rsidRDefault="004B18BD" w:rsidP="003C7369">
      <w:pPr>
        <w:ind w:left="5760" w:firstLine="720"/>
        <w:rPr>
          <w:rFonts w:asciiTheme="minorHAnsi" w:eastAsia="Times New Roman" w:hAnsiTheme="minorHAnsi" w:cs="Arial"/>
          <w:b/>
          <w:bCs/>
          <w:sz w:val="22"/>
          <w:szCs w:val="22"/>
        </w:rPr>
      </w:pPr>
      <w:r>
        <w:rPr>
          <w:rFonts w:asciiTheme="minorHAnsi" w:eastAsia="Times New Roman" w:hAnsiTheme="minorHAnsi"/>
          <w:b/>
          <w:bCs/>
          <w:color w:val="000000"/>
          <w:sz w:val="22"/>
          <w:szCs w:val="22"/>
          <w:lang w:bidi="hi-IN"/>
        </w:rPr>
        <w:t xml:space="preserve">  </w:t>
      </w:r>
      <w:r w:rsidR="009B1FDB">
        <w:rPr>
          <w:rFonts w:asciiTheme="minorHAnsi" w:eastAsia="Times New Roman" w:hAnsiTheme="minorHAnsi"/>
          <w:b/>
          <w:bCs/>
          <w:color w:val="000000"/>
          <w:sz w:val="22"/>
          <w:szCs w:val="22"/>
          <w:lang w:bidi="hi-IN"/>
        </w:rPr>
        <w:t xml:space="preserve">                       </w:t>
      </w:r>
      <w:proofErr w:type="spellStart"/>
      <w:r w:rsidR="00C70B11">
        <w:rPr>
          <w:rFonts w:asciiTheme="minorHAnsi" w:eastAsia="Times New Roman" w:hAnsiTheme="minorHAnsi"/>
          <w:b/>
          <w:bCs/>
          <w:color w:val="000000"/>
          <w:sz w:val="22"/>
          <w:szCs w:val="22"/>
          <w:lang w:bidi="hi-IN"/>
        </w:rPr>
        <w:t>Ezzy</w:t>
      </w:r>
      <w:proofErr w:type="spellEnd"/>
      <w:r w:rsidR="00C70B11">
        <w:rPr>
          <w:rFonts w:asciiTheme="minorHAnsi" w:eastAsia="Times New Roman" w:hAnsiTheme="minorHAnsi"/>
          <w:b/>
          <w:bCs/>
          <w:color w:val="000000"/>
          <w:sz w:val="22"/>
          <w:szCs w:val="22"/>
          <w:lang w:bidi="hi-IN"/>
        </w:rPr>
        <w:t xml:space="preserve"> Biosciences Pvt. Ltd.</w:t>
      </w:r>
    </w:p>
    <w:p w:rsidR="00395243" w:rsidRDefault="00395243" w:rsidP="00A95C7F">
      <w:pPr>
        <w:rPr>
          <w:rFonts w:asciiTheme="minorHAnsi" w:eastAsia="Times New Roman" w:hAnsiTheme="minorHAnsi" w:cs="Arial"/>
          <w:b/>
          <w:bCs/>
          <w:sz w:val="22"/>
          <w:szCs w:val="22"/>
        </w:rPr>
      </w:pPr>
    </w:p>
    <w:p w:rsidR="00395243" w:rsidRDefault="00395243" w:rsidP="00A95C7F">
      <w:pPr>
        <w:rPr>
          <w:rFonts w:asciiTheme="minorHAnsi" w:eastAsia="Times New Roman" w:hAnsiTheme="minorHAnsi" w:cs="Arial"/>
          <w:b/>
          <w:bCs/>
          <w:sz w:val="22"/>
          <w:szCs w:val="22"/>
        </w:rPr>
      </w:pPr>
    </w:p>
    <w:p w:rsidR="00395243" w:rsidRDefault="00395243" w:rsidP="00A95C7F">
      <w:pPr>
        <w:rPr>
          <w:rFonts w:asciiTheme="minorHAnsi" w:eastAsia="Times New Roman" w:hAnsiTheme="minorHAnsi" w:cs="Arial"/>
          <w:b/>
          <w:bCs/>
          <w:sz w:val="22"/>
          <w:szCs w:val="22"/>
        </w:rPr>
      </w:pPr>
    </w:p>
    <w:p w:rsidR="00395243" w:rsidRDefault="00395243" w:rsidP="00A95C7F">
      <w:pPr>
        <w:rPr>
          <w:rFonts w:asciiTheme="minorHAnsi" w:eastAsia="Times New Roman" w:hAnsiTheme="minorHAnsi" w:cs="Arial"/>
          <w:b/>
          <w:bCs/>
          <w:sz w:val="22"/>
          <w:szCs w:val="22"/>
        </w:rPr>
      </w:pPr>
    </w:p>
    <w:p w:rsidR="00395243" w:rsidRDefault="00395243" w:rsidP="00A95C7F">
      <w:pPr>
        <w:rPr>
          <w:rFonts w:asciiTheme="minorHAnsi" w:eastAsia="Times New Roman" w:hAnsiTheme="minorHAnsi" w:cs="Arial"/>
          <w:b/>
          <w:bCs/>
          <w:sz w:val="22"/>
          <w:szCs w:val="22"/>
        </w:rPr>
      </w:pPr>
    </w:p>
    <w:p w:rsidR="00395243" w:rsidRDefault="00395243" w:rsidP="00A95C7F">
      <w:pPr>
        <w:rPr>
          <w:rFonts w:asciiTheme="minorHAnsi" w:eastAsia="Times New Roman" w:hAnsiTheme="minorHAnsi" w:cs="Arial"/>
          <w:b/>
          <w:bCs/>
          <w:sz w:val="22"/>
          <w:szCs w:val="22"/>
        </w:rPr>
      </w:pPr>
    </w:p>
    <w:p w:rsidR="00395243" w:rsidRDefault="00395243" w:rsidP="00A95C7F">
      <w:pPr>
        <w:rPr>
          <w:rFonts w:asciiTheme="minorHAnsi" w:eastAsia="Times New Roman" w:hAnsiTheme="minorHAnsi" w:cs="Arial"/>
          <w:b/>
          <w:bCs/>
          <w:sz w:val="22"/>
          <w:szCs w:val="22"/>
        </w:rPr>
      </w:pPr>
    </w:p>
    <w:p w:rsidR="00AC362F" w:rsidRPr="00480957" w:rsidRDefault="00395243" w:rsidP="00480957">
      <w:pPr>
        <w:jc w:val="right"/>
        <w:rPr>
          <w:rFonts w:asciiTheme="minorHAnsi" w:eastAsia="Times New Roman" w:hAnsiTheme="minorHAnsi" w:cs="Arial"/>
          <w:b/>
          <w:bCs/>
          <w:sz w:val="22"/>
          <w:szCs w:val="22"/>
        </w:rPr>
      </w:pPr>
      <w:r>
        <w:rPr>
          <w:rFonts w:asciiTheme="minorHAnsi" w:eastAsia="Times New Roman" w:hAnsiTheme="minorHAnsi" w:cs="Arial"/>
          <w:b/>
          <w:bCs/>
          <w:sz w:val="22"/>
          <w:szCs w:val="22"/>
        </w:rPr>
        <w:t xml:space="preserve">                                                                                                                                                                  </w:t>
      </w:r>
      <w:r w:rsidRPr="00395243">
        <w:rPr>
          <w:rFonts w:asciiTheme="minorHAnsi" w:eastAsia="Times New Roman" w:hAnsiTheme="minorHAnsi" w:cs="Arial"/>
          <w:b/>
          <w:bCs/>
          <w:sz w:val="22"/>
          <w:szCs w:val="22"/>
        </w:rPr>
        <w:t>PAGE</w:t>
      </w:r>
      <w:r>
        <w:rPr>
          <w:rFonts w:asciiTheme="minorHAnsi" w:eastAsia="Times New Roman" w:hAnsiTheme="minorHAnsi" w:cs="Arial"/>
          <w:b/>
          <w:bCs/>
          <w:sz w:val="22"/>
          <w:szCs w:val="22"/>
        </w:rPr>
        <w:t>-04/04</w:t>
      </w:r>
    </w:p>
    <w:sectPr w:rsidR="00AC362F" w:rsidRPr="00480957" w:rsidSect="00F54358">
      <w:headerReference w:type="even" r:id="rId14"/>
      <w:headerReference w:type="default" r:id="rId15"/>
      <w:headerReference w:type="first" r:id="rId16"/>
      <w:type w:val="continuous"/>
      <w:pgSz w:w="12240" w:h="15840" w:code="1"/>
      <w:pgMar w:top="1440" w:right="720" w:bottom="1440" w:left="720" w:header="1152" w:footer="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A37F8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D83" w:rsidRDefault="00D76D83" w:rsidP="00AE787B">
      <w:r>
        <w:separator/>
      </w:r>
    </w:p>
  </w:endnote>
  <w:endnote w:type="continuationSeparator" w:id="1">
    <w:p w:rsidR="00D76D83" w:rsidRDefault="00D76D83" w:rsidP="00AE787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D83" w:rsidRDefault="00D76D83" w:rsidP="00AE787B">
      <w:r>
        <w:separator/>
      </w:r>
    </w:p>
  </w:footnote>
  <w:footnote w:type="continuationSeparator" w:id="1">
    <w:p w:rsidR="00D76D83" w:rsidRDefault="00D76D83" w:rsidP="00AE78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68B" w:rsidRDefault="00C60B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363.75pt;height:45.75pt;rotation:315;z-index:-251658240;mso-position-horizontal:center;mso-position-horizontal-relative:margin;mso-position-vertical:center;mso-position-vertical-relative:margin" o:allowincell="f" fillcolor="#c00000" stroked="f">
          <v:fill opacity=".5"/>
          <v:textpath style="font-family:&quot;Times New Roman&quot;;font-size:40pt" string="EZZY BIOSCIENCE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A1B" w:rsidRDefault="00C96A1B">
    <w:pPr>
      <w:pStyle w:val="Header"/>
    </w:pPr>
  </w:p>
  <w:p w:rsidR="00C96A1B" w:rsidRDefault="00C96A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C9D" w:rsidRDefault="00863C9D">
    <w:pPr>
      <w:pStyle w:val="Header"/>
    </w:pPr>
  </w:p>
  <w:p w:rsidR="00863C9D" w:rsidRDefault="00863C9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9A3" w:rsidRDefault="002149A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C9D" w:rsidRDefault="00863C9D">
    <w:pPr>
      <w:pStyle w:val="Header"/>
    </w:pPr>
  </w:p>
  <w:p w:rsidR="00556ECA" w:rsidRPr="005D7491" w:rsidRDefault="00556ECA">
    <w:pPr>
      <w:pStyle w:val="Header"/>
      <w:rPr>
        <w:b/>
        <w:bCs/>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ECA" w:rsidRPr="00556ECA" w:rsidRDefault="00556ECA" w:rsidP="00556ECA">
    <w:pPr>
      <w:pStyle w:val="Header"/>
    </w:pPr>
  </w:p>
  <w:p w:rsidR="00844F52" w:rsidRPr="00844F52" w:rsidRDefault="00844F52" w:rsidP="00556ECA">
    <w:pPr>
      <w:pStyle w:val="Header"/>
      <w:rPr>
        <w:b/>
        <w:bCs/>
        <w:sz w:val="40"/>
        <w:szCs w:val="40"/>
      </w:rPr>
    </w:pPr>
    <w:r>
      <w:rPr>
        <w:b/>
        <w:bCs/>
        <w:noProof/>
        <w:color w:val="92D050"/>
        <w:sz w:val="36"/>
        <w:szCs w:val="36"/>
      </w:rPr>
      <w:drawing>
        <wp:anchor distT="0" distB="0" distL="114300" distR="114300" simplePos="0" relativeHeight="251657216" behindDoc="0" locked="0" layoutInCell="1" allowOverlap="1">
          <wp:simplePos x="0" y="0"/>
          <wp:positionH relativeFrom="column">
            <wp:posOffset>-571499</wp:posOffset>
          </wp:positionH>
          <wp:positionV relativeFrom="paragraph">
            <wp:posOffset>15240</wp:posOffset>
          </wp:positionV>
          <wp:extent cx="666750" cy="742315"/>
          <wp:effectExtent l="0" t="19050" r="76200" b="57785"/>
          <wp:wrapNone/>
          <wp:docPr id="2" name="Picture 1" descr="H:\data0\ezz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ata0\ezzy_logo.png"/>
                  <pic:cNvPicPr>
                    <a:picLocks noChangeAspect="1" noChangeArrowheads="1"/>
                  </pic:cNvPicPr>
                </pic:nvPicPr>
                <pic:blipFill>
                  <a:blip r:embed="rId1">
                    <a:duotone>
                      <a:prstClr val="black"/>
                      <a:schemeClr val="accent3">
                        <a:tint val="45000"/>
                        <a:satMod val="400000"/>
                      </a:schemeClr>
                    </a:duotone>
                    <a:lum bright="-12000" contrast="11000"/>
                  </a:blip>
                  <a:srcRect/>
                  <a:stretch>
                    <a:fillRect/>
                  </a:stretch>
                </pic:blipFill>
                <pic:spPr bwMode="auto">
                  <a:xfrm>
                    <a:off x="0" y="0"/>
                    <a:ext cx="666750" cy="742315"/>
                  </a:xfrm>
                  <a:prstGeom prst="rect">
                    <a:avLst/>
                  </a:prstGeom>
                  <a:noFill/>
                  <a:ln w="9525">
                    <a:noFill/>
                    <a:miter lim="800000"/>
                    <a:headEnd/>
                    <a:tailEnd/>
                  </a:ln>
                  <a:effectLst>
                    <a:outerShdw blurRad="50800" dist="38100" dir="2700000" algn="tl" rotWithShape="0">
                      <a:srgbClr val="00B050">
                        <a:alpha val="40000"/>
                      </a:srgbClr>
                    </a:outerShdw>
                  </a:effectLst>
                </pic:spPr>
              </pic:pic>
            </a:graphicData>
          </a:graphic>
        </wp:anchor>
      </w:drawing>
    </w:r>
    <w:proofErr w:type="spellStart"/>
    <w:r w:rsidR="00556ECA" w:rsidRPr="00844F52">
      <w:rPr>
        <w:b/>
        <w:bCs/>
        <w:color w:val="92D050"/>
        <w:sz w:val="40"/>
        <w:szCs w:val="40"/>
      </w:rPr>
      <w:t>Ezzy</w:t>
    </w:r>
    <w:proofErr w:type="spellEnd"/>
    <w:r w:rsidR="00556ECA" w:rsidRPr="00844F52">
      <w:rPr>
        <w:b/>
        <w:bCs/>
        <w:color w:val="92D050"/>
        <w:sz w:val="40"/>
        <w:szCs w:val="40"/>
      </w:rPr>
      <w:t xml:space="preserve"> Bio Sciences </w:t>
    </w:r>
    <w:proofErr w:type="spellStart"/>
    <w:r w:rsidR="00556ECA" w:rsidRPr="00844F52">
      <w:rPr>
        <w:b/>
        <w:bCs/>
        <w:color w:val="92D050"/>
        <w:sz w:val="40"/>
        <w:szCs w:val="40"/>
      </w:rPr>
      <w:t>Pvt</w:t>
    </w:r>
    <w:proofErr w:type="spellEnd"/>
    <w:r w:rsidR="00556ECA" w:rsidRPr="00844F52">
      <w:rPr>
        <w:b/>
        <w:bCs/>
        <w:color w:val="92D050"/>
        <w:sz w:val="40"/>
        <w:szCs w:val="40"/>
      </w:rPr>
      <w:t xml:space="preserve"> Ltd</w:t>
    </w:r>
  </w:p>
  <w:p w:rsidR="00844F52" w:rsidRDefault="00556ECA" w:rsidP="00556ECA">
    <w:pPr>
      <w:pStyle w:val="Header"/>
      <w:rPr>
        <w:b/>
        <w:bCs/>
        <w:sz w:val="22"/>
        <w:szCs w:val="22"/>
      </w:rPr>
    </w:pPr>
    <w:r w:rsidRPr="00556ECA">
      <w:rPr>
        <w:b/>
        <w:bCs/>
        <w:sz w:val="22"/>
        <w:szCs w:val="22"/>
      </w:rPr>
      <w:t xml:space="preserve">Registered </w:t>
    </w:r>
    <w:proofErr w:type="gramStart"/>
    <w:r w:rsidRPr="00556ECA">
      <w:rPr>
        <w:b/>
        <w:bCs/>
        <w:sz w:val="22"/>
        <w:szCs w:val="22"/>
      </w:rPr>
      <w:t>office :</w:t>
    </w:r>
    <w:proofErr w:type="spellStart"/>
    <w:r w:rsidRPr="00556ECA">
      <w:rPr>
        <w:b/>
        <w:bCs/>
        <w:sz w:val="22"/>
        <w:szCs w:val="22"/>
      </w:rPr>
      <w:t>Khasra</w:t>
    </w:r>
    <w:proofErr w:type="spellEnd"/>
    <w:proofErr w:type="gramEnd"/>
    <w:r w:rsidRPr="00556ECA">
      <w:rPr>
        <w:b/>
        <w:bCs/>
        <w:sz w:val="22"/>
        <w:szCs w:val="22"/>
      </w:rPr>
      <w:t xml:space="preserve"> No. 90/1, Gram </w:t>
    </w:r>
    <w:proofErr w:type="spellStart"/>
    <w:r w:rsidRPr="00556ECA">
      <w:rPr>
        <w:b/>
        <w:bCs/>
        <w:sz w:val="22"/>
        <w:szCs w:val="22"/>
      </w:rPr>
      <w:t>Mehrja</w:t>
    </w:r>
    <w:proofErr w:type="spellEnd"/>
    <w:r w:rsidRPr="00556ECA">
      <w:rPr>
        <w:b/>
        <w:bCs/>
        <w:sz w:val="22"/>
        <w:szCs w:val="22"/>
      </w:rPr>
      <w:t xml:space="preserve">, </w:t>
    </w:r>
    <w:proofErr w:type="spellStart"/>
    <w:r w:rsidRPr="00556ECA">
      <w:rPr>
        <w:b/>
        <w:bCs/>
        <w:sz w:val="22"/>
        <w:szCs w:val="22"/>
      </w:rPr>
      <w:t>Khargone</w:t>
    </w:r>
    <w:proofErr w:type="spellEnd"/>
    <w:r w:rsidRPr="00556ECA">
      <w:rPr>
        <w:b/>
        <w:bCs/>
        <w:sz w:val="22"/>
        <w:szCs w:val="22"/>
      </w:rPr>
      <w:t xml:space="preserve"> 451001(M.P.)INDIA Corp. Office: </w:t>
    </w:r>
  </w:p>
  <w:p w:rsidR="00844F52" w:rsidRDefault="00556ECA" w:rsidP="00556ECA">
    <w:pPr>
      <w:pStyle w:val="Header"/>
      <w:rPr>
        <w:b/>
        <w:bCs/>
        <w:sz w:val="22"/>
        <w:szCs w:val="22"/>
      </w:rPr>
    </w:pPr>
    <w:r w:rsidRPr="00556ECA">
      <w:rPr>
        <w:b/>
        <w:bCs/>
        <w:sz w:val="22"/>
        <w:szCs w:val="22"/>
      </w:rPr>
      <w:t>1304</w:t>
    </w:r>
    <w:proofErr w:type="gramStart"/>
    <w:r w:rsidRPr="00556ECA">
      <w:rPr>
        <w:b/>
        <w:bCs/>
        <w:sz w:val="22"/>
        <w:szCs w:val="22"/>
      </w:rPr>
      <w:t>,Marathon</w:t>
    </w:r>
    <w:proofErr w:type="gramEnd"/>
    <w:r w:rsidRPr="00556ECA">
      <w:rPr>
        <w:b/>
        <w:bCs/>
        <w:sz w:val="22"/>
        <w:szCs w:val="22"/>
      </w:rPr>
      <w:t xml:space="preserve"> icon, </w:t>
    </w:r>
    <w:proofErr w:type="spellStart"/>
    <w:r w:rsidRPr="00556ECA">
      <w:rPr>
        <w:b/>
        <w:bCs/>
        <w:sz w:val="22"/>
        <w:szCs w:val="22"/>
      </w:rPr>
      <w:t>Nextgen</w:t>
    </w:r>
    <w:proofErr w:type="spellEnd"/>
    <w:r w:rsidRPr="00556ECA">
      <w:rPr>
        <w:b/>
        <w:bCs/>
        <w:sz w:val="22"/>
        <w:szCs w:val="22"/>
      </w:rPr>
      <w:t xml:space="preserve"> campus </w:t>
    </w:r>
    <w:proofErr w:type="spellStart"/>
    <w:r w:rsidRPr="00556ECA">
      <w:rPr>
        <w:b/>
        <w:bCs/>
        <w:sz w:val="22"/>
        <w:szCs w:val="22"/>
      </w:rPr>
      <w:t>off.GanpatraokadamMarg</w:t>
    </w:r>
    <w:proofErr w:type="spellEnd"/>
    <w:r w:rsidRPr="00556ECA">
      <w:rPr>
        <w:b/>
        <w:bCs/>
        <w:sz w:val="22"/>
        <w:szCs w:val="22"/>
      </w:rPr>
      <w:t xml:space="preserve"> Lower </w:t>
    </w:r>
    <w:proofErr w:type="spellStart"/>
    <w:r w:rsidRPr="00556ECA">
      <w:rPr>
        <w:b/>
        <w:bCs/>
        <w:sz w:val="22"/>
        <w:szCs w:val="22"/>
      </w:rPr>
      <w:t>parel</w:t>
    </w:r>
    <w:proofErr w:type="spellEnd"/>
    <w:r w:rsidRPr="00556ECA">
      <w:rPr>
        <w:b/>
        <w:bCs/>
        <w:sz w:val="22"/>
        <w:szCs w:val="22"/>
      </w:rPr>
      <w:t xml:space="preserve"> (w) Mumbai-</w:t>
    </w:r>
  </w:p>
  <w:p w:rsidR="00556ECA" w:rsidRPr="00556ECA" w:rsidRDefault="00556ECA" w:rsidP="00556ECA">
    <w:pPr>
      <w:pStyle w:val="Header"/>
      <w:rPr>
        <w:b/>
        <w:bCs/>
      </w:rPr>
    </w:pPr>
    <w:r w:rsidRPr="00556ECA">
      <w:rPr>
        <w:b/>
        <w:bCs/>
        <w:sz w:val="22"/>
        <w:szCs w:val="22"/>
      </w:rPr>
      <w:t>400013(MH</w:t>
    </w:r>
    <w:proofErr w:type="gramStart"/>
    <w:r w:rsidRPr="00556ECA">
      <w:rPr>
        <w:b/>
        <w:bCs/>
        <w:sz w:val="22"/>
        <w:szCs w:val="22"/>
      </w:rPr>
      <w:t>)India</w:t>
    </w:r>
    <w:proofErr w:type="gramEnd"/>
    <w:r w:rsidRPr="00556ECA">
      <w:rPr>
        <w:b/>
        <w:bCs/>
        <w:sz w:val="22"/>
        <w:szCs w:val="22"/>
      </w:rPr>
      <w:t xml:space="preserve"> , Phone : +9102241206505 Email : info@ezzyint.in Web : www.ezzyint.in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nsid w:val="07EB7E1F"/>
    <w:multiLevelType w:val="multilevel"/>
    <w:tmpl w:val="76F4FE0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2F7CFE"/>
    <w:multiLevelType w:val="hybridMultilevel"/>
    <w:tmpl w:val="C590C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540D0F"/>
    <w:multiLevelType w:val="hybridMultilevel"/>
    <w:tmpl w:val="679888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9F183B"/>
    <w:multiLevelType w:val="hybridMultilevel"/>
    <w:tmpl w:val="7A885114"/>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4">
    <w:nsid w:val="252E0494"/>
    <w:multiLevelType w:val="hybridMultilevel"/>
    <w:tmpl w:val="BB66ED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B65629"/>
    <w:multiLevelType w:val="hybridMultilevel"/>
    <w:tmpl w:val="9C9A4F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F8C48FE"/>
    <w:multiLevelType w:val="hybridMultilevel"/>
    <w:tmpl w:val="0216857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3F6643"/>
    <w:multiLevelType w:val="hybridMultilevel"/>
    <w:tmpl w:val="DBD04C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DB1B54"/>
    <w:multiLevelType w:val="hybridMultilevel"/>
    <w:tmpl w:val="4ABEE6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84693"/>
    <w:multiLevelType w:val="hybridMultilevel"/>
    <w:tmpl w:val="71C046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CA24FD"/>
    <w:multiLevelType w:val="multilevel"/>
    <w:tmpl w:val="FCCA83C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EF17314"/>
    <w:multiLevelType w:val="hybridMultilevel"/>
    <w:tmpl w:val="0A9EA9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1B4B4F"/>
    <w:multiLevelType w:val="hybridMultilevel"/>
    <w:tmpl w:val="37B22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1F6D2D"/>
    <w:multiLevelType w:val="hybridMultilevel"/>
    <w:tmpl w:val="3BB02C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0F6BE1"/>
    <w:multiLevelType w:val="hybridMultilevel"/>
    <w:tmpl w:val="B74C62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713EA4"/>
    <w:multiLevelType w:val="hybridMultilevel"/>
    <w:tmpl w:val="A5CC26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974FD0"/>
    <w:multiLevelType w:val="hybridMultilevel"/>
    <w:tmpl w:val="567C6D5A"/>
    <w:lvl w:ilvl="0" w:tplc="0409000D">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nsid w:val="4E9E4550"/>
    <w:multiLevelType w:val="hybridMultilevel"/>
    <w:tmpl w:val="8E5AAF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5A3F12"/>
    <w:multiLevelType w:val="hybridMultilevel"/>
    <w:tmpl w:val="A15A79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A834EB"/>
    <w:multiLevelType w:val="hybridMultilevel"/>
    <w:tmpl w:val="A0E02A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683629"/>
    <w:multiLevelType w:val="hybridMultilevel"/>
    <w:tmpl w:val="CC22C5C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DA407D"/>
    <w:multiLevelType w:val="hybridMultilevel"/>
    <w:tmpl w:val="248A367E"/>
    <w:lvl w:ilvl="0" w:tplc="4EAEE052">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DD7F9C"/>
    <w:multiLevelType w:val="hybridMultilevel"/>
    <w:tmpl w:val="BD0E688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BF27C10"/>
    <w:multiLevelType w:val="hybridMultilevel"/>
    <w:tmpl w:val="37B22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9F4195"/>
    <w:multiLevelType w:val="hybridMultilevel"/>
    <w:tmpl w:val="5E98726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71F10DDD"/>
    <w:multiLevelType w:val="hybridMultilevel"/>
    <w:tmpl w:val="174E6A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6C6B28"/>
    <w:multiLevelType w:val="hybridMultilevel"/>
    <w:tmpl w:val="789EE7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33185E"/>
    <w:multiLevelType w:val="hybridMultilevel"/>
    <w:tmpl w:val="E89418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CC025C"/>
    <w:multiLevelType w:val="hybridMultilevel"/>
    <w:tmpl w:val="4BD241F2"/>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num w:numId="1">
    <w:abstractNumId w:val="10"/>
  </w:num>
  <w:num w:numId="2">
    <w:abstractNumId w:val="12"/>
  </w:num>
  <w:num w:numId="3">
    <w:abstractNumId w:val="23"/>
  </w:num>
  <w:num w:numId="4">
    <w:abstractNumId w:val="21"/>
  </w:num>
  <w:num w:numId="5">
    <w:abstractNumId w:val="0"/>
  </w:num>
  <w:num w:numId="6">
    <w:abstractNumId w:val="24"/>
  </w:num>
  <w:num w:numId="7">
    <w:abstractNumId w:val="17"/>
  </w:num>
  <w:num w:numId="8">
    <w:abstractNumId w:val="6"/>
  </w:num>
  <w:num w:numId="9">
    <w:abstractNumId w:val="22"/>
  </w:num>
  <w:num w:numId="10">
    <w:abstractNumId w:val="5"/>
  </w:num>
  <w:num w:numId="11">
    <w:abstractNumId w:val="20"/>
  </w:num>
  <w:num w:numId="12">
    <w:abstractNumId w:val="7"/>
  </w:num>
  <w:num w:numId="13">
    <w:abstractNumId w:val="9"/>
  </w:num>
  <w:num w:numId="14">
    <w:abstractNumId w:val="8"/>
  </w:num>
  <w:num w:numId="15">
    <w:abstractNumId w:val="1"/>
  </w:num>
  <w:num w:numId="16">
    <w:abstractNumId w:val="4"/>
  </w:num>
  <w:num w:numId="17">
    <w:abstractNumId w:val="27"/>
  </w:num>
  <w:num w:numId="18">
    <w:abstractNumId w:val="15"/>
  </w:num>
  <w:num w:numId="19">
    <w:abstractNumId w:val="2"/>
  </w:num>
  <w:num w:numId="20">
    <w:abstractNumId w:val="11"/>
  </w:num>
  <w:num w:numId="21">
    <w:abstractNumId w:val="26"/>
  </w:num>
  <w:num w:numId="22">
    <w:abstractNumId w:val="19"/>
  </w:num>
  <w:num w:numId="23">
    <w:abstractNumId w:val="18"/>
  </w:num>
  <w:num w:numId="24">
    <w:abstractNumId w:val="16"/>
  </w:num>
  <w:num w:numId="25">
    <w:abstractNumId w:val="14"/>
  </w:num>
  <w:num w:numId="26">
    <w:abstractNumId w:val="25"/>
  </w:num>
  <w:num w:numId="27">
    <w:abstractNumId w:val="13"/>
  </w:num>
  <w:num w:numId="28">
    <w:abstractNumId w:val="3"/>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hideSpellingErrors/>
  <w:hideGrammaticalErrors/>
  <w:proofState w:spelling="clean" w:grammar="clean"/>
  <w:documentProtection w:edit="forms" w:enforcement="0"/>
  <w:defaultTabStop w:val="720"/>
  <w:drawingGridHorizontalSpacing w:val="120"/>
  <w:displayHorizontalDrawingGridEvery w:val="2"/>
  <w:noPunctuationKerning/>
  <w:characterSpacingControl w:val="doNotCompress"/>
  <w:hdrShapeDefaults>
    <o:shapedefaults v:ext="edit" spidmax="2055"/>
    <o:shapelayout v:ext="edit">
      <o:idmap v:ext="edit" data="2"/>
    </o:shapelayout>
  </w:hdrShapeDefaults>
  <w:footnotePr>
    <w:footnote w:id="0"/>
    <w:footnote w:id="1"/>
  </w:footnotePr>
  <w:endnotePr>
    <w:endnote w:id="0"/>
    <w:endnote w:id="1"/>
  </w:endnotePr>
  <w:compat/>
  <w:rsids>
    <w:rsidRoot w:val="00C3736E"/>
    <w:rsid w:val="000028A1"/>
    <w:rsid w:val="00013F10"/>
    <w:rsid w:val="00013FE5"/>
    <w:rsid w:val="00015B72"/>
    <w:rsid w:val="0002337F"/>
    <w:rsid w:val="00023C34"/>
    <w:rsid w:val="00027C99"/>
    <w:rsid w:val="00030090"/>
    <w:rsid w:val="00036428"/>
    <w:rsid w:val="00041DD2"/>
    <w:rsid w:val="00043C99"/>
    <w:rsid w:val="00046CE8"/>
    <w:rsid w:val="000501A1"/>
    <w:rsid w:val="00050B2A"/>
    <w:rsid w:val="00054CC4"/>
    <w:rsid w:val="00055610"/>
    <w:rsid w:val="00062E4A"/>
    <w:rsid w:val="000647B8"/>
    <w:rsid w:val="0007158C"/>
    <w:rsid w:val="00083544"/>
    <w:rsid w:val="00084C4E"/>
    <w:rsid w:val="00092096"/>
    <w:rsid w:val="0009674D"/>
    <w:rsid w:val="000A4CFC"/>
    <w:rsid w:val="000B76FD"/>
    <w:rsid w:val="000C165A"/>
    <w:rsid w:val="000C6A06"/>
    <w:rsid w:val="000C7388"/>
    <w:rsid w:val="000D21D2"/>
    <w:rsid w:val="000D2A4C"/>
    <w:rsid w:val="000D34EA"/>
    <w:rsid w:val="000D50EA"/>
    <w:rsid w:val="000D5CFA"/>
    <w:rsid w:val="000D6205"/>
    <w:rsid w:val="000E5327"/>
    <w:rsid w:val="000E67B3"/>
    <w:rsid w:val="000E7CC6"/>
    <w:rsid w:val="000F3B3B"/>
    <w:rsid w:val="00110B1A"/>
    <w:rsid w:val="001122B8"/>
    <w:rsid w:val="00116029"/>
    <w:rsid w:val="00117BF5"/>
    <w:rsid w:val="0012136A"/>
    <w:rsid w:val="00126432"/>
    <w:rsid w:val="00126595"/>
    <w:rsid w:val="001323E2"/>
    <w:rsid w:val="0013676B"/>
    <w:rsid w:val="001370A1"/>
    <w:rsid w:val="00157461"/>
    <w:rsid w:val="001611E9"/>
    <w:rsid w:val="00165FCA"/>
    <w:rsid w:val="001661B8"/>
    <w:rsid w:val="00170EE1"/>
    <w:rsid w:val="00172D4C"/>
    <w:rsid w:val="00174BD5"/>
    <w:rsid w:val="0017709D"/>
    <w:rsid w:val="001814A7"/>
    <w:rsid w:val="00182C8A"/>
    <w:rsid w:val="00186C8E"/>
    <w:rsid w:val="00187CA8"/>
    <w:rsid w:val="001940CE"/>
    <w:rsid w:val="00195BEB"/>
    <w:rsid w:val="001A13E9"/>
    <w:rsid w:val="001A142B"/>
    <w:rsid w:val="001A45E8"/>
    <w:rsid w:val="001A4D94"/>
    <w:rsid w:val="001B2C80"/>
    <w:rsid w:val="001B2C8C"/>
    <w:rsid w:val="001B2F63"/>
    <w:rsid w:val="001B47A2"/>
    <w:rsid w:val="001C3C1D"/>
    <w:rsid w:val="001C664B"/>
    <w:rsid w:val="001C7398"/>
    <w:rsid w:val="001D40C6"/>
    <w:rsid w:val="001D6F6B"/>
    <w:rsid w:val="001E06C3"/>
    <w:rsid w:val="001E322A"/>
    <w:rsid w:val="001E34DA"/>
    <w:rsid w:val="001F5C72"/>
    <w:rsid w:val="00202E99"/>
    <w:rsid w:val="00203131"/>
    <w:rsid w:val="002068B5"/>
    <w:rsid w:val="0021246C"/>
    <w:rsid w:val="002149A3"/>
    <w:rsid w:val="002155A6"/>
    <w:rsid w:val="00215866"/>
    <w:rsid w:val="0022605D"/>
    <w:rsid w:val="002310BF"/>
    <w:rsid w:val="002338E9"/>
    <w:rsid w:val="00236161"/>
    <w:rsid w:val="00240813"/>
    <w:rsid w:val="002500E8"/>
    <w:rsid w:val="00251F20"/>
    <w:rsid w:val="00254FD7"/>
    <w:rsid w:val="002610A0"/>
    <w:rsid w:val="002629A8"/>
    <w:rsid w:val="00263413"/>
    <w:rsid w:val="00263686"/>
    <w:rsid w:val="0026461E"/>
    <w:rsid w:val="0026584E"/>
    <w:rsid w:val="00272BA0"/>
    <w:rsid w:val="002752B3"/>
    <w:rsid w:val="0028028B"/>
    <w:rsid w:val="00280F50"/>
    <w:rsid w:val="0028382A"/>
    <w:rsid w:val="00290EF0"/>
    <w:rsid w:val="00292E19"/>
    <w:rsid w:val="00294649"/>
    <w:rsid w:val="002A0297"/>
    <w:rsid w:val="002A466E"/>
    <w:rsid w:val="002A65CE"/>
    <w:rsid w:val="002A69F0"/>
    <w:rsid w:val="002B065A"/>
    <w:rsid w:val="002B4CDA"/>
    <w:rsid w:val="002B607D"/>
    <w:rsid w:val="002B6216"/>
    <w:rsid w:val="002C1D9A"/>
    <w:rsid w:val="002C201C"/>
    <w:rsid w:val="002C2EC7"/>
    <w:rsid w:val="002C6E89"/>
    <w:rsid w:val="002C7D9A"/>
    <w:rsid w:val="002D32AF"/>
    <w:rsid w:val="002D33EB"/>
    <w:rsid w:val="002D3670"/>
    <w:rsid w:val="002D4ECA"/>
    <w:rsid w:val="002D6D63"/>
    <w:rsid w:val="002D76E5"/>
    <w:rsid w:val="002D7C48"/>
    <w:rsid w:val="002E132D"/>
    <w:rsid w:val="002E224D"/>
    <w:rsid w:val="002E38B9"/>
    <w:rsid w:val="002E64A4"/>
    <w:rsid w:val="002F4B4C"/>
    <w:rsid w:val="00302300"/>
    <w:rsid w:val="00303F15"/>
    <w:rsid w:val="00304582"/>
    <w:rsid w:val="0030509B"/>
    <w:rsid w:val="0030551C"/>
    <w:rsid w:val="00305A66"/>
    <w:rsid w:val="00315746"/>
    <w:rsid w:val="0031664B"/>
    <w:rsid w:val="00317718"/>
    <w:rsid w:val="00334C7F"/>
    <w:rsid w:val="003408B4"/>
    <w:rsid w:val="00341A7B"/>
    <w:rsid w:val="0034200E"/>
    <w:rsid w:val="00342EFF"/>
    <w:rsid w:val="003519AD"/>
    <w:rsid w:val="003603EA"/>
    <w:rsid w:val="0036174A"/>
    <w:rsid w:val="00361762"/>
    <w:rsid w:val="0036243A"/>
    <w:rsid w:val="0036536E"/>
    <w:rsid w:val="00373D68"/>
    <w:rsid w:val="0037520C"/>
    <w:rsid w:val="0038195E"/>
    <w:rsid w:val="00384885"/>
    <w:rsid w:val="00385E5A"/>
    <w:rsid w:val="00385E7A"/>
    <w:rsid w:val="00391E88"/>
    <w:rsid w:val="00393D28"/>
    <w:rsid w:val="00394732"/>
    <w:rsid w:val="00395243"/>
    <w:rsid w:val="003A11B4"/>
    <w:rsid w:val="003A7701"/>
    <w:rsid w:val="003B1F4C"/>
    <w:rsid w:val="003B5153"/>
    <w:rsid w:val="003B6683"/>
    <w:rsid w:val="003C0EA6"/>
    <w:rsid w:val="003C34D4"/>
    <w:rsid w:val="003C7369"/>
    <w:rsid w:val="003C7A58"/>
    <w:rsid w:val="003D3410"/>
    <w:rsid w:val="003E0212"/>
    <w:rsid w:val="003E1D85"/>
    <w:rsid w:val="003E26E5"/>
    <w:rsid w:val="003E35B9"/>
    <w:rsid w:val="003E47FA"/>
    <w:rsid w:val="003E5892"/>
    <w:rsid w:val="003E668E"/>
    <w:rsid w:val="003F0A67"/>
    <w:rsid w:val="003F6361"/>
    <w:rsid w:val="003F660D"/>
    <w:rsid w:val="00402B71"/>
    <w:rsid w:val="004041B9"/>
    <w:rsid w:val="004047FF"/>
    <w:rsid w:val="004063D9"/>
    <w:rsid w:val="004109C1"/>
    <w:rsid w:val="004150CB"/>
    <w:rsid w:val="004161C8"/>
    <w:rsid w:val="00420805"/>
    <w:rsid w:val="00423337"/>
    <w:rsid w:val="00425B27"/>
    <w:rsid w:val="00433C5A"/>
    <w:rsid w:val="00437BDB"/>
    <w:rsid w:val="0044183C"/>
    <w:rsid w:val="00441B33"/>
    <w:rsid w:val="004422F9"/>
    <w:rsid w:val="0044770D"/>
    <w:rsid w:val="00464BD6"/>
    <w:rsid w:val="00474602"/>
    <w:rsid w:val="004759D0"/>
    <w:rsid w:val="00475E6A"/>
    <w:rsid w:val="00480957"/>
    <w:rsid w:val="004822ED"/>
    <w:rsid w:val="004830DC"/>
    <w:rsid w:val="00491284"/>
    <w:rsid w:val="00491674"/>
    <w:rsid w:val="004945E6"/>
    <w:rsid w:val="00496975"/>
    <w:rsid w:val="004B18BD"/>
    <w:rsid w:val="004D0835"/>
    <w:rsid w:val="004D1E57"/>
    <w:rsid w:val="004D2777"/>
    <w:rsid w:val="004D36EA"/>
    <w:rsid w:val="004E03BA"/>
    <w:rsid w:val="004E03C8"/>
    <w:rsid w:val="004E6F11"/>
    <w:rsid w:val="004E7F52"/>
    <w:rsid w:val="004F259A"/>
    <w:rsid w:val="004F43D4"/>
    <w:rsid w:val="004F589D"/>
    <w:rsid w:val="00507E50"/>
    <w:rsid w:val="00513C56"/>
    <w:rsid w:val="00515B17"/>
    <w:rsid w:val="00515E1A"/>
    <w:rsid w:val="00531EEE"/>
    <w:rsid w:val="00536B49"/>
    <w:rsid w:val="00542AE5"/>
    <w:rsid w:val="00544157"/>
    <w:rsid w:val="0054423E"/>
    <w:rsid w:val="00545574"/>
    <w:rsid w:val="00546EA2"/>
    <w:rsid w:val="0055325B"/>
    <w:rsid w:val="00553812"/>
    <w:rsid w:val="00554664"/>
    <w:rsid w:val="00556ECA"/>
    <w:rsid w:val="00565C69"/>
    <w:rsid w:val="00567B39"/>
    <w:rsid w:val="00574FC2"/>
    <w:rsid w:val="005864EC"/>
    <w:rsid w:val="005934DA"/>
    <w:rsid w:val="00595052"/>
    <w:rsid w:val="005A5C3D"/>
    <w:rsid w:val="005B10B8"/>
    <w:rsid w:val="005B387E"/>
    <w:rsid w:val="005B3CCC"/>
    <w:rsid w:val="005B5D9B"/>
    <w:rsid w:val="005B7F39"/>
    <w:rsid w:val="005D0CD3"/>
    <w:rsid w:val="005D139E"/>
    <w:rsid w:val="005D3F30"/>
    <w:rsid w:val="005D41EF"/>
    <w:rsid w:val="005D5F74"/>
    <w:rsid w:val="005D7491"/>
    <w:rsid w:val="005D785A"/>
    <w:rsid w:val="005E1B33"/>
    <w:rsid w:val="005E6801"/>
    <w:rsid w:val="005E719A"/>
    <w:rsid w:val="0060005D"/>
    <w:rsid w:val="0060444C"/>
    <w:rsid w:val="0060568B"/>
    <w:rsid w:val="006105E4"/>
    <w:rsid w:val="00614020"/>
    <w:rsid w:val="00615DD7"/>
    <w:rsid w:val="00624D8D"/>
    <w:rsid w:val="00624FBA"/>
    <w:rsid w:val="006254C6"/>
    <w:rsid w:val="00626FC3"/>
    <w:rsid w:val="006300D3"/>
    <w:rsid w:val="006338E3"/>
    <w:rsid w:val="0063522D"/>
    <w:rsid w:val="00640EED"/>
    <w:rsid w:val="006536F6"/>
    <w:rsid w:val="00654C1E"/>
    <w:rsid w:val="00662AB4"/>
    <w:rsid w:val="00675B0E"/>
    <w:rsid w:val="00675C94"/>
    <w:rsid w:val="00676C9A"/>
    <w:rsid w:val="00681551"/>
    <w:rsid w:val="006842A3"/>
    <w:rsid w:val="00687CBF"/>
    <w:rsid w:val="006906A1"/>
    <w:rsid w:val="00693CA3"/>
    <w:rsid w:val="00694EA8"/>
    <w:rsid w:val="006A0310"/>
    <w:rsid w:val="006A237A"/>
    <w:rsid w:val="006A2812"/>
    <w:rsid w:val="006A7E18"/>
    <w:rsid w:val="006B7CCF"/>
    <w:rsid w:val="006C230E"/>
    <w:rsid w:val="006C3D7E"/>
    <w:rsid w:val="006D1165"/>
    <w:rsid w:val="006D3F5B"/>
    <w:rsid w:val="006D5570"/>
    <w:rsid w:val="006D654D"/>
    <w:rsid w:val="006D6DBB"/>
    <w:rsid w:val="006E0FFC"/>
    <w:rsid w:val="006E5DBB"/>
    <w:rsid w:val="006F03A1"/>
    <w:rsid w:val="006F41D5"/>
    <w:rsid w:val="006F5957"/>
    <w:rsid w:val="00700610"/>
    <w:rsid w:val="00700ABB"/>
    <w:rsid w:val="00701535"/>
    <w:rsid w:val="00701DA6"/>
    <w:rsid w:val="00705687"/>
    <w:rsid w:val="007057CA"/>
    <w:rsid w:val="00705BC0"/>
    <w:rsid w:val="00715BAC"/>
    <w:rsid w:val="00717F85"/>
    <w:rsid w:val="00721E61"/>
    <w:rsid w:val="007253CB"/>
    <w:rsid w:val="0073627A"/>
    <w:rsid w:val="007363C8"/>
    <w:rsid w:val="00740AAE"/>
    <w:rsid w:val="0074210E"/>
    <w:rsid w:val="007429E6"/>
    <w:rsid w:val="00742AC6"/>
    <w:rsid w:val="00753585"/>
    <w:rsid w:val="0075414D"/>
    <w:rsid w:val="007644A0"/>
    <w:rsid w:val="00767911"/>
    <w:rsid w:val="0077029E"/>
    <w:rsid w:val="00772558"/>
    <w:rsid w:val="00776A61"/>
    <w:rsid w:val="00786E13"/>
    <w:rsid w:val="0079093F"/>
    <w:rsid w:val="00791FC7"/>
    <w:rsid w:val="00794340"/>
    <w:rsid w:val="007A7651"/>
    <w:rsid w:val="007D0CE2"/>
    <w:rsid w:val="007E00AA"/>
    <w:rsid w:val="007E340F"/>
    <w:rsid w:val="007E427F"/>
    <w:rsid w:val="007E4E3A"/>
    <w:rsid w:val="007F147A"/>
    <w:rsid w:val="007F3879"/>
    <w:rsid w:val="007F3CBB"/>
    <w:rsid w:val="007F46B1"/>
    <w:rsid w:val="007F4D8A"/>
    <w:rsid w:val="007F5B29"/>
    <w:rsid w:val="007F780D"/>
    <w:rsid w:val="0080136F"/>
    <w:rsid w:val="008030FC"/>
    <w:rsid w:val="00822593"/>
    <w:rsid w:val="008278F4"/>
    <w:rsid w:val="00830967"/>
    <w:rsid w:val="008402F7"/>
    <w:rsid w:val="00840B96"/>
    <w:rsid w:val="00844F52"/>
    <w:rsid w:val="008603FD"/>
    <w:rsid w:val="00863316"/>
    <w:rsid w:val="00863519"/>
    <w:rsid w:val="00863C9D"/>
    <w:rsid w:val="008652C4"/>
    <w:rsid w:val="00874298"/>
    <w:rsid w:val="008808DC"/>
    <w:rsid w:val="008814C0"/>
    <w:rsid w:val="00882B05"/>
    <w:rsid w:val="00886011"/>
    <w:rsid w:val="008911D8"/>
    <w:rsid w:val="008A32A6"/>
    <w:rsid w:val="008A3BA5"/>
    <w:rsid w:val="008A6753"/>
    <w:rsid w:val="008B167F"/>
    <w:rsid w:val="008C0DF7"/>
    <w:rsid w:val="008C37F9"/>
    <w:rsid w:val="008C3BBC"/>
    <w:rsid w:val="008C6DD7"/>
    <w:rsid w:val="008D6EF2"/>
    <w:rsid w:val="008E02A8"/>
    <w:rsid w:val="008E0A15"/>
    <w:rsid w:val="008E55F3"/>
    <w:rsid w:val="008E6101"/>
    <w:rsid w:val="008F47CB"/>
    <w:rsid w:val="008F79D0"/>
    <w:rsid w:val="00901D11"/>
    <w:rsid w:val="00911391"/>
    <w:rsid w:val="00916560"/>
    <w:rsid w:val="00920864"/>
    <w:rsid w:val="009267B2"/>
    <w:rsid w:val="00930D94"/>
    <w:rsid w:val="009329DD"/>
    <w:rsid w:val="00943EAC"/>
    <w:rsid w:val="00952D82"/>
    <w:rsid w:val="0095564C"/>
    <w:rsid w:val="00960CF7"/>
    <w:rsid w:val="00961F04"/>
    <w:rsid w:val="00971415"/>
    <w:rsid w:val="00973DD6"/>
    <w:rsid w:val="00974F8B"/>
    <w:rsid w:val="00977331"/>
    <w:rsid w:val="009940A2"/>
    <w:rsid w:val="009A30EA"/>
    <w:rsid w:val="009A3DF1"/>
    <w:rsid w:val="009B1FDB"/>
    <w:rsid w:val="009B2091"/>
    <w:rsid w:val="009B3812"/>
    <w:rsid w:val="009B6413"/>
    <w:rsid w:val="009D7D11"/>
    <w:rsid w:val="009E22BB"/>
    <w:rsid w:val="009E2380"/>
    <w:rsid w:val="009F1CD9"/>
    <w:rsid w:val="009F32DE"/>
    <w:rsid w:val="009F5F8C"/>
    <w:rsid w:val="00A10BE9"/>
    <w:rsid w:val="00A1585F"/>
    <w:rsid w:val="00A15B16"/>
    <w:rsid w:val="00A15D92"/>
    <w:rsid w:val="00A16D4F"/>
    <w:rsid w:val="00A17A41"/>
    <w:rsid w:val="00A2407B"/>
    <w:rsid w:val="00A24968"/>
    <w:rsid w:val="00A254A1"/>
    <w:rsid w:val="00A26DCF"/>
    <w:rsid w:val="00A31E6E"/>
    <w:rsid w:val="00A32170"/>
    <w:rsid w:val="00A34091"/>
    <w:rsid w:val="00A3427A"/>
    <w:rsid w:val="00A37A86"/>
    <w:rsid w:val="00A40734"/>
    <w:rsid w:val="00A41FD9"/>
    <w:rsid w:val="00A47700"/>
    <w:rsid w:val="00A858A6"/>
    <w:rsid w:val="00A95C7F"/>
    <w:rsid w:val="00AB0F5F"/>
    <w:rsid w:val="00AB2553"/>
    <w:rsid w:val="00AB3A15"/>
    <w:rsid w:val="00AC362F"/>
    <w:rsid w:val="00AC6CFD"/>
    <w:rsid w:val="00AD5ADD"/>
    <w:rsid w:val="00AE0759"/>
    <w:rsid w:val="00AE5F86"/>
    <w:rsid w:val="00AE787B"/>
    <w:rsid w:val="00AE7958"/>
    <w:rsid w:val="00AF2FB4"/>
    <w:rsid w:val="00B02692"/>
    <w:rsid w:val="00B06A93"/>
    <w:rsid w:val="00B17488"/>
    <w:rsid w:val="00B20BB2"/>
    <w:rsid w:val="00B23086"/>
    <w:rsid w:val="00B25A74"/>
    <w:rsid w:val="00B4181B"/>
    <w:rsid w:val="00B41949"/>
    <w:rsid w:val="00B44DE6"/>
    <w:rsid w:val="00B57AB8"/>
    <w:rsid w:val="00B76372"/>
    <w:rsid w:val="00B81745"/>
    <w:rsid w:val="00B86C75"/>
    <w:rsid w:val="00BA2063"/>
    <w:rsid w:val="00BA3071"/>
    <w:rsid w:val="00BA5359"/>
    <w:rsid w:val="00BC7AC6"/>
    <w:rsid w:val="00BD3784"/>
    <w:rsid w:val="00BE0F17"/>
    <w:rsid w:val="00BE281A"/>
    <w:rsid w:val="00BE525F"/>
    <w:rsid w:val="00BF018C"/>
    <w:rsid w:val="00BF30CC"/>
    <w:rsid w:val="00BF6514"/>
    <w:rsid w:val="00BF7844"/>
    <w:rsid w:val="00C0054F"/>
    <w:rsid w:val="00C02B7D"/>
    <w:rsid w:val="00C03A20"/>
    <w:rsid w:val="00C10CE8"/>
    <w:rsid w:val="00C15DBC"/>
    <w:rsid w:val="00C1755B"/>
    <w:rsid w:val="00C2140B"/>
    <w:rsid w:val="00C25887"/>
    <w:rsid w:val="00C300EC"/>
    <w:rsid w:val="00C30332"/>
    <w:rsid w:val="00C31C7D"/>
    <w:rsid w:val="00C348CE"/>
    <w:rsid w:val="00C35A30"/>
    <w:rsid w:val="00C3736E"/>
    <w:rsid w:val="00C405FE"/>
    <w:rsid w:val="00C533F8"/>
    <w:rsid w:val="00C55343"/>
    <w:rsid w:val="00C578A2"/>
    <w:rsid w:val="00C60B93"/>
    <w:rsid w:val="00C70B11"/>
    <w:rsid w:val="00C70B45"/>
    <w:rsid w:val="00C726E9"/>
    <w:rsid w:val="00C736B1"/>
    <w:rsid w:val="00C74EB8"/>
    <w:rsid w:val="00C84FB9"/>
    <w:rsid w:val="00C91A37"/>
    <w:rsid w:val="00C96A1B"/>
    <w:rsid w:val="00CA31E3"/>
    <w:rsid w:val="00CB195B"/>
    <w:rsid w:val="00CB5E51"/>
    <w:rsid w:val="00CC745A"/>
    <w:rsid w:val="00CD022B"/>
    <w:rsid w:val="00CD3790"/>
    <w:rsid w:val="00CE1680"/>
    <w:rsid w:val="00CE659B"/>
    <w:rsid w:val="00CF1619"/>
    <w:rsid w:val="00D00531"/>
    <w:rsid w:val="00D0349F"/>
    <w:rsid w:val="00D051CE"/>
    <w:rsid w:val="00D119C5"/>
    <w:rsid w:val="00D1439D"/>
    <w:rsid w:val="00D25599"/>
    <w:rsid w:val="00D325FC"/>
    <w:rsid w:val="00D34C0F"/>
    <w:rsid w:val="00D37559"/>
    <w:rsid w:val="00D41A98"/>
    <w:rsid w:val="00D43547"/>
    <w:rsid w:val="00D47697"/>
    <w:rsid w:val="00D5119A"/>
    <w:rsid w:val="00D52D10"/>
    <w:rsid w:val="00D53937"/>
    <w:rsid w:val="00D569D0"/>
    <w:rsid w:val="00D57F10"/>
    <w:rsid w:val="00D611DE"/>
    <w:rsid w:val="00D62D26"/>
    <w:rsid w:val="00D666F4"/>
    <w:rsid w:val="00D67F15"/>
    <w:rsid w:val="00D72B00"/>
    <w:rsid w:val="00D76D83"/>
    <w:rsid w:val="00D77234"/>
    <w:rsid w:val="00D80F3A"/>
    <w:rsid w:val="00DA5641"/>
    <w:rsid w:val="00DB3E40"/>
    <w:rsid w:val="00DB5896"/>
    <w:rsid w:val="00DC24CF"/>
    <w:rsid w:val="00DC6904"/>
    <w:rsid w:val="00DD0948"/>
    <w:rsid w:val="00DD258B"/>
    <w:rsid w:val="00DD407F"/>
    <w:rsid w:val="00DD492F"/>
    <w:rsid w:val="00DD55AA"/>
    <w:rsid w:val="00DD5A43"/>
    <w:rsid w:val="00DF0C04"/>
    <w:rsid w:val="00DF0C4E"/>
    <w:rsid w:val="00DF1D7B"/>
    <w:rsid w:val="00DF2470"/>
    <w:rsid w:val="00DF6A6C"/>
    <w:rsid w:val="00E03BF5"/>
    <w:rsid w:val="00E04745"/>
    <w:rsid w:val="00E06281"/>
    <w:rsid w:val="00E11CA0"/>
    <w:rsid w:val="00E16E9E"/>
    <w:rsid w:val="00E16F81"/>
    <w:rsid w:val="00E17B40"/>
    <w:rsid w:val="00E21978"/>
    <w:rsid w:val="00E22602"/>
    <w:rsid w:val="00E273C7"/>
    <w:rsid w:val="00E31690"/>
    <w:rsid w:val="00E31F5A"/>
    <w:rsid w:val="00E334D6"/>
    <w:rsid w:val="00E365AE"/>
    <w:rsid w:val="00E43052"/>
    <w:rsid w:val="00E50ECD"/>
    <w:rsid w:val="00E521DC"/>
    <w:rsid w:val="00E550E2"/>
    <w:rsid w:val="00E57168"/>
    <w:rsid w:val="00E60BC2"/>
    <w:rsid w:val="00E71B56"/>
    <w:rsid w:val="00E71E08"/>
    <w:rsid w:val="00E72274"/>
    <w:rsid w:val="00E7398E"/>
    <w:rsid w:val="00E750AA"/>
    <w:rsid w:val="00E75AB1"/>
    <w:rsid w:val="00E766FB"/>
    <w:rsid w:val="00E86C4A"/>
    <w:rsid w:val="00E90FFC"/>
    <w:rsid w:val="00EA2F63"/>
    <w:rsid w:val="00EA5B9A"/>
    <w:rsid w:val="00EC70A6"/>
    <w:rsid w:val="00ED133A"/>
    <w:rsid w:val="00ED6C3D"/>
    <w:rsid w:val="00ED6E4E"/>
    <w:rsid w:val="00ED7471"/>
    <w:rsid w:val="00EE0732"/>
    <w:rsid w:val="00EF16C7"/>
    <w:rsid w:val="00EF2D9C"/>
    <w:rsid w:val="00EF39EE"/>
    <w:rsid w:val="00EF5754"/>
    <w:rsid w:val="00F018C1"/>
    <w:rsid w:val="00F0393B"/>
    <w:rsid w:val="00F03DE4"/>
    <w:rsid w:val="00F06164"/>
    <w:rsid w:val="00F10A2B"/>
    <w:rsid w:val="00F246CD"/>
    <w:rsid w:val="00F266A5"/>
    <w:rsid w:val="00F30209"/>
    <w:rsid w:val="00F31D38"/>
    <w:rsid w:val="00F32343"/>
    <w:rsid w:val="00F33DE2"/>
    <w:rsid w:val="00F34FEF"/>
    <w:rsid w:val="00F40B24"/>
    <w:rsid w:val="00F42980"/>
    <w:rsid w:val="00F44323"/>
    <w:rsid w:val="00F46B6F"/>
    <w:rsid w:val="00F51E67"/>
    <w:rsid w:val="00F54358"/>
    <w:rsid w:val="00F5786A"/>
    <w:rsid w:val="00F623A8"/>
    <w:rsid w:val="00F6331F"/>
    <w:rsid w:val="00F63BD3"/>
    <w:rsid w:val="00F71D37"/>
    <w:rsid w:val="00F76FE8"/>
    <w:rsid w:val="00F81F79"/>
    <w:rsid w:val="00F84090"/>
    <w:rsid w:val="00F91204"/>
    <w:rsid w:val="00F92181"/>
    <w:rsid w:val="00F92BDB"/>
    <w:rsid w:val="00F92EC5"/>
    <w:rsid w:val="00FA3171"/>
    <w:rsid w:val="00FC105B"/>
    <w:rsid w:val="00FC383A"/>
    <w:rsid w:val="00FC5FC9"/>
    <w:rsid w:val="00FC601A"/>
    <w:rsid w:val="00FD6224"/>
    <w:rsid w:val="00FE5D85"/>
    <w:rsid w:val="00FE67F0"/>
    <w:rsid w:val="00FE78E2"/>
    <w:rsid w:val="00FF6406"/>
    <w:rsid w:val="00FF7D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CA0"/>
    <w:rPr>
      <w:rFonts w:eastAsiaTheme="minorEastAsia"/>
      <w:sz w:val="24"/>
      <w:szCs w:val="24"/>
    </w:rPr>
  </w:style>
  <w:style w:type="paragraph" w:styleId="Heading1">
    <w:name w:val="heading 1"/>
    <w:basedOn w:val="Normal"/>
    <w:next w:val="Normal"/>
    <w:link w:val="Heading1Char"/>
    <w:uiPriority w:val="9"/>
    <w:qFormat/>
    <w:rsid w:val="004F259A"/>
    <w:pPr>
      <w:outlineLvl w:val="0"/>
    </w:pPr>
    <w:rPr>
      <w:rFonts w:ascii="Arial" w:eastAsia="Times New Roman" w:hAnsi="Arial" w:cs="Arial"/>
      <w:b/>
      <w:bCs/>
      <w:color w:val="000000"/>
    </w:rPr>
  </w:style>
  <w:style w:type="paragraph" w:styleId="Heading2">
    <w:name w:val="heading 2"/>
    <w:basedOn w:val="Normal"/>
    <w:next w:val="Normal"/>
    <w:link w:val="Heading2Char"/>
    <w:uiPriority w:val="9"/>
    <w:unhideWhenUsed/>
    <w:qFormat/>
    <w:rsid w:val="004F259A"/>
    <w:pPr>
      <w:outlineLvl w:val="1"/>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B96"/>
    <w:rPr>
      <w:rFonts w:ascii="Tahoma" w:hAnsi="Tahoma" w:cs="Tahoma"/>
      <w:sz w:val="16"/>
      <w:szCs w:val="16"/>
    </w:rPr>
  </w:style>
  <w:style w:type="character" w:customStyle="1" w:styleId="BalloonTextChar">
    <w:name w:val="Balloon Text Char"/>
    <w:basedOn w:val="DefaultParagraphFont"/>
    <w:link w:val="BalloonText"/>
    <w:uiPriority w:val="99"/>
    <w:semiHidden/>
    <w:rsid w:val="00840B96"/>
    <w:rPr>
      <w:rFonts w:ascii="Tahoma" w:eastAsiaTheme="minorEastAsia" w:hAnsi="Tahoma" w:cs="Tahoma"/>
      <w:sz w:val="16"/>
      <w:szCs w:val="16"/>
    </w:rPr>
  </w:style>
  <w:style w:type="paragraph" w:styleId="ListParagraph">
    <w:name w:val="List Paragraph"/>
    <w:basedOn w:val="Normal"/>
    <w:uiPriority w:val="34"/>
    <w:qFormat/>
    <w:rsid w:val="004F259A"/>
    <w:pPr>
      <w:ind w:left="720"/>
      <w:contextualSpacing/>
    </w:pPr>
  </w:style>
  <w:style w:type="character" w:customStyle="1" w:styleId="Heading1Char">
    <w:name w:val="Heading 1 Char"/>
    <w:basedOn w:val="DefaultParagraphFont"/>
    <w:link w:val="Heading1"/>
    <w:uiPriority w:val="9"/>
    <w:rsid w:val="004F259A"/>
    <w:rPr>
      <w:rFonts w:ascii="Arial" w:hAnsi="Arial" w:cs="Arial"/>
      <w:b/>
      <w:bCs/>
      <w:color w:val="000000"/>
      <w:sz w:val="24"/>
      <w:szCs w:val="24"/>
    </w:rPr>
  </w:style>
  <w:style w:type="character" w:customStyle="1" w:styleId="Heading2Char">
    <w:name w:val="Heading 2 Char"/>
    <w:basedOn w:val="DefaultParagraphFont"/>
    <w:link w:val="Heading2"/>
    <w:uiPriority w:val="9"/>
    <w:rsid w:val="004F259A"/>
    <w:rPr>
      <w:rFonts w:ascii="Arial" w:hAnsi="Arial" w:cs="Arial"/>
      <w:sz w:val="24"/>
      <w:szCs w:val="24"/>
    </w:rPr>
  </w:style>
  <w:style w:type="table" w:styleId="TableGrid">
    <w:name w:val="Table Grid"/>
    <w:basedOn w:val="TableNormal"/>
    <w:uiPriority w:val="59"/>
    <w:rsid w:val="004F2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864EC"/>
    <w:rPr>
      <w:sz w:val="16"/>
      <w:szCs w:val="16"/>
    </w:rPr>
  </w:style>
  <w:style w:type="paragraph" w:styleId="CommentText">
    <w:name w:val="annotation text"/>
    <w:basedOn w:val="Normal"/>
    <w:link w:val="CommentTextChar"/>
    <w:uiPriority w:val="99"/>
    <w:unhideWhenUsed/>
    <w:rsid w:val="005864EC"/>
    <w:rPr>
      <w:sz w:val="20"/>
      <w:szCs w:val="20"/>
    </w:rPr>
  </w:style>
  <w:style w:type="character" w:customStyle="1" w:styleId="CommentTextChar">
    <w:name w:val="Comment Text Char"/>
    <w:basedOn w:val="DefaultParagraphFont"/>
    <w:link w:val="CommentText"/>
    <w:uiPriority w:val="99"/>
    <w:rsid w:val="005864EC"/>
    <w:rPr>
      <w:rFonts w:eastAsiaTheme="minorEastAsia"/>
    </w:rPr>
  </w:style>
  <w:style w:type="paragraph" w:styleId="CommentSubject">
    <w:name w:val="annotation subject"/>
    <w:basedOn w:val="CommentText"/>
    <w:next w:val="CommentText"/>
    <w:link w:val="CommentSubjectChar"/>
    <w:uiPriority w:val="99"/>
    <w:semiHidden/>
    <w:unhideWhenUsed/>
    <w:rsid w:val="005864EC"/>
    <w:rPr>
      <w:b/>
      <w:bCs/>
    </w:rPr>
  </w:style>
  <w:style w:type="character" w:customStyle="1" w:styleId="CommentSubjectChar">
    <w:name w:val="Comment Subject Char"/>
    <w:basedOn w:val="CommentTextChar"/>
    <w:link w:val="CommentSubject"/>
    <w:uiPriority w:val="99"/>
    <w:semiHidden/>
    <w:rsid w:val="005864EC"/>
    <w:rPr>
      <w:rFonts w:eastAsiaTheme="minorEastAsia"/>
      <w:b/>
      <w:bCs/>
    </w:rPr>
  </w:style>
  <w:style w:type="paragraph" w:styleId="Revision">
    <w:name w:val="Revision"/>
    <w:hidden/>
    <w:uiPriority w:val="99"/>
    <w:semiHidden/>
    <w:rsid w:val="005864EC"/>
    <w:rPr>
      <w:rFonts w:eastAsiaTheme="minorEastAsia"/>
      <w:sz w:val="24"/>
      <w:szCs w:val="24"/>
    </w:rPr>
  </w:style>
  <w:style w:type="paragraph" w:customStyle="1" w:styleId="Default">
    <w:name w:val="Default"/>
    <w:rsid w:val="005864EC"/>
    <w:pPr>
      <w:autoSpaceDE w:val="0"/>
      <w:autoSpaceDN w:val="0"/>
      <w:adjustRightInd w:val="0"/>
    </w:pPr>
    <w:rPr>
      <w:rFonts w:ascii="Verdana" w:hAnsi="Verdana" w:cs="Verdana"/>
      <w:color w:val="000000"/>
      <w:sz w:val="24"/>
      <w:szCs w:val="24"/>
    </w:rPr>
  </w:style>
  <w:style w:type="character" w:styleId="Hyperlink">
    <w:name w:val="Hyperlink"/>
    <w:basedOn w:val="DefaultParagraphFont"/>
    <w:uiPriority w:val="99"/>
    <w:unhideWhenUsed/>
    <w:rsid w:val="00BC7AC6"/>
    <w:rPr>
      <w:color w:val="0000FF" w:themeColor="hyperlink"/>
      <w:u w:val="single"/>
    </w:rPr>
  </w:style>
  <w:style w:type="paragraph" w:styleId="TOAHeading">
    <w:name w:val="toa heading"/>
    <w:basedOn w:val="Normal"/>
    <w:next w:val="Normal"/>
    <w:semiHidden/>
    <w:rsid w:val="00B02692"/>
    <w:pPr>
      <w:tabs>
        <w:tab w:val="right" w:pos="9360"/>
      </w:tabs>
      <w:suppressAutoHyphens/>
    </w:pPr>
    <w:rPr>
      <w:rFonts w:ascii="Courier New" w:eastAsia="Times New Roman" w:hAnsi="Courier New"/>
      <w:sz w:val="20"/>
      <w:szCs w:val="20"/>
    </w:rPr>
  </w:style>
  <w:style w:type="paragraph" w:styleId="Header">
    <w:name w:val="header"/>
    <w:basedOn w:val="Normal"/>
    <w:link w:val="HeaderChar"/>
    <w:uiPriority w:val="99"/>
    <w:unhideWhenUsed/>
    <w:rsid w:val="00AE787B"/>
    <w:pPr>
      <w:tabs>
        <w:tab w:val="center" w:pos="4680"/>
        <w:tab w:val="right" w:pos="9360"/>
      </w:tabs>
    </w:pPr>
  </w:style>
  <w:style w:type="character" w:customStyle="1" w:styleId="HeaderChar">
    <w:name w:val="Header Char"/>
    <w:basedOn w:val="DefaultParagraphFont"/>
    <w:link w:val="Header"/>
    <w:uiPriority w:val="99"/>
    <w:rsid w:val="00AE787B"/>
    <w:rPr>
      <w:rFonts w:eastAsiaTheme="minorEastAsia"/>
      <w:sz w:val="24"/>
      <w:szCs w:val="24"/>
    </w:rPr>
  </w:style>
  <w:style w:type="paragraph" w:styleId="Footer">
    <w:name w:val="footer"/>
    <w:basedOn w:val="Normal"/>
    <w:link w:val="FooterChar"/>
    <w:unhideWhenUsed/>
    <w:rsid w:val="00AE787B"/>
    <w:pPr>
      <w:tabs>
        <w:tab w:val="center" w:pos="4680"/>
        <w:tab w:val="right" w:pos="9360"/>
      </w:tabs>
    </w:pPr>
  </w:style>
  <w:style w:type="character" w:customStyle="1" w:styleId="FooterChar">
    <w:name w:val="Footer Char"/>
    <w:basedOn w:val="DefaultParagraphFont"/>
    <w:link w:val="Footer"/>
    <w:uiPriority w:val="99"/>
    <w:rsid w:val="00AE787B"/>
    <w:rPr>
      <w:rFonts w:eastAsiaTheme="minorEastAsia"/>
      <w:sz w:val="24"/>
      <w:szCs w:val="24"/>
    </w:rPr>
  </w:style>
  <w:style w:type="paragraph" w:styleId="BodyTextIndent3">
    <w:name w:val="Body Text Indent 3"/>
    <w:basedOn w:val="Normal"/>
    <w:link w:val="BodyTextIndent3Char"/>
    <w:rsid w:val="00126595"/>
    <w:pPr>
      <w:spacing w:after="120"/>
      <w:ind w:left="360"/>
    </w:pPr>
    <w:rPr>
      <w:rFonts w:ascii="Arial" w:eastAsia="Times New Roman" w:hAnsi="Arial"/>
      <w:sz w:val="16"/>
      <w:szCs w:val="16"/>
    </w:rPr>
  </w:style>
  <w:style w:type="character" w:customStyle="1" w:styleId="BodyTextIndent3Char">
    <w:name w:val="Body Text Indent 3 Char"/>
    <w:basedOn w:val="DefaultParagraphFont"/>
    <w:link w:val="BodyTextIndent3"/>
    <w:rsid w:val="00126595"/>
    <w:rPr>
      <w:rFonts w:ascii="Arial" w:hAnsi="Arial"/>
      <w:sz w:val="16"/>
      <w:szCs w:val="16"/>
    </w:rPr>
  </w:style>
  <w:style w:type="character" w:customStyle="1" w:styleId="ilfuvd">
    <w:name w:val="ilfuvd"/>
    <w:basedOn w:val="DefaultParagraphFont"/>
    <w:rsid w:val="00491284"/>
  </w:style>
  <w:style w:type="paragraph" w:styleId="NoSpacing">
    <w:name w:val="No Spacing"/>
    <w:uiPriority w:val="1"/>
    <w:qFormat/>
    <w:rsid w:val="007F3CBB"/>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CA0"/>
    <w:rPr>
      <w:rFonts w:eastAsiaTheme="minorEastAsia"/>
      <w:sz w:val="24"/>
      <w:szCs w:val="24"/>
    </w:rPr>
  </w:style>
  <w:style w:type="paragraph" w:styleId="Heading1">
    <w:name w:val="heading 1"/>
    <w:basedOn w:val="Normal"/>
    <w:next w:val="Normal"/>
    <w:link w:val="Heading1Char"/>
    <w:uiPriority w:val="9"/>
    <w:qFormat/>
    <w:rsid w:val="004F259A"/>
    <w:pPr>
      <w:outlineLvl w:val="0"/>
    </w:pPr>
    <w:rPr>
      <w:rFonts w:ascii="Arial" w:eastAsia="Times New Roman" w:hAnsi="Arial" w:cs="Arial"/>
      <w:b/>
      <w:bCs/>
      <w:color w:val="000000"/>
    </w:rPr>
  </w:style>
  <w:style w:type="paragraph" w:styleId="Heading2">
    <w:name w:val="heading 2"/>
    <w:basedOn w:val="Normal"/>
    <w:next w:val="Normal"/>
    <w:link w:val="Heading2Char"/>
    <w:uiPriority w:val="9"/>
    <w:unhideWhenUsed/>
    <w:qFormat/>
    <w:rsid w:val="004F259A"/>
    <w:pPr>
      <w:outlineLvl w:val="1"/>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B96"/>
    <w:rPr>
      <w:rFonts w:ascii="Tahoma" w:hAnsi="Tahoma" w:cs="Tahoma"/>
      <w:sz w:val="16"/>
      <w:szCs w:val="16"/>
    </w:rPr>
  </w:style>
  <w:style w:type="character" w:customStyle="1" w:styleId="BalloonTextChar">
    <w:name w:val="Balloon Text Char"/>
    <w:basedOn w:val="DefaultParagraphFont"/>
    <w:link w:val="BalloonText"/>
    <w:uiPriority w:val="99"/>
    <w:semiHidden/>
    <w:rsid w:val="00840B96"/>
    <w:rPr>
      <w:rFonts w:ascii="Tahoma" w:eastAsiaTheme="minorEastAsia" w:hAnsi="Tahoma" w:cs="Tahoma"/>
      <w:sz w:val="16"/>
      <w:szCs w:val="16"/>
    </w:rPr>
  </w:style>
  <w:style w:type="paragraph" w:styleId="ListParagraph">
    <w:name w:val="List Paragraph"/>
    <w:basedOn w:val="Normal"/>
    <w:uiPriority w:val="34"/>
    <w:qFormat/>
    <w:rsid w:val="004F259A"/>
    <w:pPr>
      <w:ind w:left="720"/>
      <w:contextualSpacing/>
    </w:pPr>
  </w:style>
  <w:style w:type="character" w:customStyle="1" w:styleId="Heading1Char">
    <w:name w:val="Heading 1 Char"/>
    <w:basedOn w:val="DefaultParagraphFont"/>
    <w:link w:val="Heading1"/>
    <w:uiPriority w:val="9"/>
    <w:rsid w:val="004F259A"/>
    <w:rPr>
      <w:rFonts w:ascii="Arial" w:hAnsi="Arial" w:cs="Arial"/>
      <w:b/>
      <w:bCs/>
      <w:color w:val="000000"/>
      <w:sz w:val="24"/>
      <w:szCs w:val="24"/>
    </w:rPr>
  </w:style>
  <w:style w:type="character" w:customStyle="1" w:styleId="Heading2Char">
    <w:name w:val="Heading 2 Char"/>
    <w:basedOn w:val="DefaultParagraphFont"/>
    <w:link w:val="Heading2"/>
    <w:uiPriority w:val="9"/>
    <w:rsid w:val="004F259A"/>
    <w:rPr>
      <w:rFonts w:ascii="Arial" w:hAnsi="Arial" w:cs="Arial"/>
      <w:sz w:val="24"/>
      <w:szCs w:val="24"/>
    </w:rPr>
  </w:style>
  <w:style w:type="table" w:styleId="TableGrid">
    <w:name w:val="Table Grid"/>
    <w:basedOn w:val="TableNormal"/>
    <w:uiPriority w:val="59"/>
    <w:rsid w:val="004F2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864EC"/>
    <w:rPr>
      <w:sz w:val="16"/>
      <w:szCs w:val="16"/>
    </w:rPr>
  </w:style>
  <w:style w:type="paragraph" w:styleId="CommentText">
    <w:name w:val="annotation text"/>
    <w:basedOn w:val="Normal"/>
    <w:link w:val="CommentTextChar"/>
    <w:uiPriority w:val="99"/>
    <w:unhideWhenUsed/>
    <w:rsid w:val="005864EC"/>
    <w:rPr>
      <w:sz w:val="20"/>
      <w:szCs w:val="20"/>
    </w:rPr>
  </w:style>
  <w:style w:type="character" w:customStyle="1" w:styleId="CommentTextChar">
    <w:name w:val="Comment Text Char"/>
    <w:basedOn w:val="DefaultParagraphFont"/>
    <w:link w:val="CommentText"/>
    <w:uiPriority w:val="99"/>
    <w:rsid w:val="005864EC"/>
    <w:rPr>
      <w:rFonts w:eastAsiaTheme="minorEastAsia"/>
    </w:rPr>
  </w:style>
  <w:style w:type="paragraph" w:styleId="CommentSubject">
    <w:name w:val="annotation subject"/>
    <w:basedOn w:val="CommentText"/>
    <w:next w:val="CommentText"/>
    <w:link w:val="CommentSubjectChar"/>
    <w:uiPriority w:val="99"/>
    <w:semiHidden/>
    <w:unhideWhenUsed/>
    <w:rsid w:val="005864EC"/>
    <w:rPr>
      <w:b/>
      <w:bCs/>
    </w:rPr>
  </w:style>
  <w:style w:type="character" w:customStyle="1" w:styleId="CommentSubjectChar">
    <w:name w:val="Comment Subject Char"/>
    <w:basedOn w:val="CommentTextChar"/>
    <w:link w:val="CommentSubject"/>
    <w:uiPriority w:val="99"/>
    <w:semiHidden/>
    <w:rsid w:val="005864EC"/>
    <w:rPr>
      <w:rFonts w:eastAsiaTheme="minorEastAsia"/>
      <w:b/>
      <w:bCs/>
    </w:rPr>
  </w:style>
  <w:style w:type="paragraph" w:styleId="Revision">
    <w:name w:val="Revision"/>
    <w:hidden/>
    <w:uiPriority w:val="99"/>
    <w:semiHidden/>
    <w:rsid w:val="005864EC"/>
    <w:rPr>
      <w:rFonts w:eastAsiaTheme="minorEastAsia"/>
      <w:sz w:val="24"/>
      <w:szCs w:val="24"/>
    </w:rPr>
  </w:style>
  <w:style w:type="paragraph" w:customStyle="1" w:styleId="Default">
    <w:name w:val="Default"/>
    <w:rsid w:val="005864EC"/>
    <w:pPr>
      <w:autoSpaceDE w:val="0"/>
      <w:autoSpaceDN w:val="0"/>
      <w:adjustRightInd w:val="0"/>
    </w:pPr>
    <w:rPr>
      <w:rFonts w:ascii="Verdana" w:hAnsi="Verdana" w:cs="Verdana"/>
      <w:color w:val="000000"/>
      <w:sz w:val="24"/>
      <w:szCs w:val="24"/>
    </w:rPr>
  </w:style>
  <w:style w:type="character" w:styleId="Hyperlink">
    <w:name w:val="Hyperlink"/>
    <w:basedOn w:val="DefaultParagraphFont"/>
    <w:uiPriority w:val="99"/>
    <w:unhideWhenUsed/>
    <w:rsid w:val="00BC7AC6"/>
    <w:rPr>
      <w:color w:val="0000FF" w:themeColor="hyperlink"/>
      <w:u w:val="single"/>
    </w:rPr>
  </w:style>
  <w:style w:type="paragraph" w:styleId="TOAHeading">
    <w:name w:val="toa heading"/>
    <w:basedOn w:val="Normal"/>
    <w:next w:val="Normal"/>
    <w:semiHidden/>
    <w:rsid w:val="00B02692"/>
    <w:pPr>
      <w:tabs>
        <w:tab w:val="right" w:pos="9360"/>
      </w:tabs>
      <w:suppressAutoHyphens/>
    </w:pPr>
    <w:rPr>
      <w:rFonts w:ascii="Courier New" w:eastAsia="Times New Roman" w:hAnsi="Courier New"/>
      <w:sz w:val="20"/>
      <w:szCs w:val="20"/>
    </w:rPr>
  </w:style>
  <w:style w:type="paragraph" w:styleId="Header">
    <w:name w:val="header"/>
    <w:basedOn w:val="Normal"/>
    <w:link w:val="HeaderChar"/>
    <w:uiPriority w:val="99"/>
    <w:unhideWhenUsed/>
    <w:rsid w:val="00AE787B"/>
    <w:pPr>
      <w:tabs>
        <w:tab w:val="center" w:pos="4680"/>
        <w:tab w:val="right" w:pos="9360"/>
      </w:tabs>
    </w:pPr>
  </w:style>
  <w:style w:type="character" w:customStyle="1" w:styleId="HeaderChar">
    <w:name w:val="Header Char"/>
    <w:basedOn w:val="DefaultParagraphFont"/>
    <w:link w:val="Header"/>
    <w:uiPriority w:val="99"/>
    <w:rsid w:val="00AE787B"/>
    <w:rPr>
      <w:rFonts w:eastAsiaTheme="minorEastAsia"/>
      <w:sz w:val="24"/>
      <w:szCs w:val="24"/>
    </w:rPr>
  </w:style>
  <w:style w:type="paragraph" w:styleId="Footer">
    <w:name w:val="footer"/>
    <w:basedOn w:val="Normal"/>
    <w:link w:val="FooterChar"/>
    <w:unhideWhenUsed/>
    <w:rsid w:val="00AE787B"/>
    <w:pPr>
      <w:tabs>
        <w:tab w:val="center" w:pos="4680"/>
        <w:tab w:val="right" w:pos="9360"/>
      </w:tabs>
    </w:pPr>
  </w:style>
  <w:style w:type="character" w:customStyle="1" w:styleId="FooterChar">
    <w:name w:val="Footer Char"/>
    <w:basedOn w:val="DefaultParagraphFont"/>
    <w:link w:val="Footer"/>
    <w:uiPriority w:val="99"/>
    <w:rsid w:val="00AE787B"/>
    <w:rPr>
      <w:rFonts w:eastAsiaTheme="minorEastAsia"/>
      <w:sz w:val="24"/>
      <w:szCs w:val="24"/>
    </w:rPr>
  </w:style>
  <w:style w:type="paragraph" w:styleId="BodyTextIndent3">
    <w:name w:val="Body Text Indent 3"/>
    <w:basedOn w:val="Normal"/>
    <w:link w:val="BodyTextIndent3Char"/>
    <w:rsid w:val="00126595"/>
    <w:pPr>
      <w:spacing w:after="120"/>
      <w:ind w:left="360"/>
    </w:pPr>
    <w:rPr>
      <w:rFonts w:ascii="Arial" w:eastAsia="Times New Roman" w:hAnsi="Arial"/>
      <w:sz w:val="16"/>
      <w:szCs w:val="16"/>
    </w:rPr>
  </w:style>
  <w:style w:type="character" w:customStyle="1" w:styleId="BodyTextIndent3Char">
    <w:name w:val="Body Text Indent 3 Char"/>
    <w:basedOn w:val="DefaultParagraphFont"/>
    <w:link w:val="BodyTextIndent3"/>
    <w:rsid w:val="00126595"/>
    <w:rPr>
      <w:rFonts w:ascii="Arial" w:hAnsi="Arial"/>
      <w:sz w:val="16"/>
      <w:szCs w:val="16"/>
    </w:rPr>
  </w:style>
  <w:style w:type="character" w:customStyle="1" w:styleId="ilfuvd">
    <w:name w:val="ilfuvd"/>
    <w:basedOn w:val="DefaultParagraphFont"/>
    <w:rsid w:val="00491284"/>
  </w:style>
</w:styles>
</file>

<file path=word/webSettings.xml><?xml version="1.0" encoding="utf-8"?>
<w:webSettings xmlns:r="http://schemas.openxmlformats.org/officeDocument/2006/relationships" xmlns:w="http://schemas.openxmlformats.org/wordprocessingml/2006/main">
  <w:divs>
    <w:div w:id="149492324">
      <w:bodyDiv w:val="1"/>
      <w:marLeft w:val="0"/>
      <w:marRight w:val="0"/>
      <w:marTop w:val="0"/>
      <w:marBottom w:val="0"/>
      <w:divBdr>
        <w:top w:val="none" w:sz="0" w:space="0" w:color="auto"/>
        <w:left w:val="none" w:sz="0" w:space="0" w:color="auto"/>
        <w:bottom w:val="none" w:sz="0" w:space="0" w:color="auto"/>
        <w:right w:val="none" w:sz="0" w:space="0" w:color="auto"/>
      </w:divBdr>
    </w:div>
    <w:div w:id="290013441">
      <w:bodyDiv w:val="1"/>
      <w:marLeft w:val="0"/>
      <w:marRight w:val="0"/>
      <w:marTop w:val="0"/>
      <w:marBottom w:val="0"/>
      <w:divBdr>
        <w:top w:val="none" w:sz="0" w:space="0" w:color="auto"/>
        <w:left w:val="none" w:sz="0" w:space="0" w:color="auto"/>
        <w:bottom w:val="none" w:sz="0" w:space="0" w:color="auto"/>
        <w:right w:val="none" w:sz="0" w:space="0" w:color="auto"/>
      </w:divBdr>
    </w:div>
    <w:div w:id="308441643">
      <w:bodyDiv w:val="1"/>
      <w:marLeft w:val="0"/>
      <w:marRight w:val="0"/>
      <w:marTop w:val="0"/>
      <w:marBottom w:val="0"/>
      <w:divBdr>
        <w:top w:val="none" w:sz="0" w:space="0" w:color="auto"/>
        <w:left w:val="none" w:sz="0" w:space="0" w:color="auto"/>
        <w:bottom w:val="none" w:sz="0" w:space="0" w:color="auto"/>
        <w:right w:val="none" w:sz="0" w:space="0" w:color="auto"/>
      </w:divBdr>
    </w:div>
    <w:div w:id="355930895">
      <w:bodyDiv w:val="1"/>
      <w:marLeft w:val="0"/>
      <w:marRight w:val="0"/>
      <w:marTop w:val="0"/>
      <w:marBottom w:val="0"/>
      <w:divBdr>
        <w:top w:val="none" w:sz="0" w:space="0" w:color="auto"/>
        <w:left w:val="none" w:sz="0" w:space="0" w:color="auto"/>
        <w:bottom w:val="none" w:sz="0" w:space="0" w:color="auto"/>
        <w:right w:val="none" w:sz="0" w:space="0" w:color="auto"/>
      </w:divBdr>
    </w:div>
    <w:div w:id="474179109">
      <w:bodyDiv w:val="1"/>
      <w:marLeft w:val="0"/>
      <w:marRight w:val="0"/>
      <w:marTop w:val="0"/>
      <w:marBottom w:val="0"/>
      <w:divBdr>
        <w:top w:val="none" w:sz="0" w:space="0" w:color="auto"/>
        <w:left w:val="none" w:sz="0" w:space="0" w:color="auto"/>
        <w:bottom w:val="none" w:sz="0" w:space="0" w:color="auto"/>
        <w:right w:val="none" w:sz="0" w:space="0" w:color="auto"/>
      </w:divBdr>
      <w:divsChild>
        <w:div w:id="648680397">
          <w:marLeft w:val="0"/>
          <w:marRight w:val="0"/>
          <w:marTop w:val="0"/>
          <w:marBottom w:val="0"/>
          <w:divBdr>
            <w:top w:val="single" w:sz="2" w:space="0" w:color="333333"/>
            <w:left w:val="single" w:sz="6" w:space="0" w:color="333333"/>
            <w:bottom w:val="single" w:sz="2" w:space="0" w:color="333333"/>
            <w:right w:val="single" w:sz="6" w:space="0" w:color="333333"/>
          </w:divBdr>
          <w:divsChild>
            <w:div w:id="1675109970">
              <w:marLeft w:val="0"/>
              <w:marRight w:val="0"/>
              <w:marTop w:val="0"/>
              <w:marBottom w:val="0"/>
              <w:divBdr>
                <w:top w:val="none" w:sz="0" w:space="0" w:color="auto"/>
                <w:left w:val="none" w:sz="0" w:space="0" w:color="auto"/>
                <w:bottom w:val="none" w:sz="0" w:space="0" w:color="auto"/>
                <w:right w:val="none" w:sz="0" w:space="0" w:color="auto"/>
              </w:divBdr>
              <w:divsChild>
                <w:div w:id="4492042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12846634">
      <w:bodyDiv w:val="1"/>
      <w:marLeft w:val="0"/>
      <w:marRight w:val="0"/>
      <w:marTop w:val="0"/>
      <w:marBottom w:val="0"/>
      <w:divBdr>
        <w:top w:val="none" w:sz="0" w:space="0" w:color="auto"/>
        <w:left w:val="none" w:sz="0" w:space="0" w:color="auto"/>
        <w:bottom w:val="none" w:sz="0" w:space="0" w:color="auto"/>
        <w:right w:val="none" w:sz="0" w:space="0" w:color="auto"/>
      </w:divBdr>
    </w:div>
    <w:div w:id="616572035">
      <w:bodyDiv w:val="1"/>
      <w:marLeft w:val="0"/>
      <w:marRight w:val="0"/>
      <w:marTop w:val="0"/>
      <w:marBottom w:val="0"/>
      <w:divBdr>
        <w:top w:val="none" w:sz="0" w:space="0" w:color="auto"/>
        <w:left w:val="none" w:sz="0" w:space="0" w:color="auto"/>
        <w:bottom w:val="none" w:sz="0" w:space="0" w:color="auto"/>
        <w:right w:val="none" w:sz="0" w:space="0" w:color="auto"/>
      </w:divBdr>
    </w:div>
    <w:div w:id="669412442">
      <w:bodyDiv w:val="1"/>
      <w:marLeft w:val="0"/>
      <w:marRight w:val="0"/>
      <w:marTop w:val="0"/>
      <w:marBottom w:val="0"/>
      <w:divBdr>
        <w:top w:val="none" w:sz="0" w:space="0" w:color="auto"/>
        <w:left w:val="none" w:sz="0" w:space="0" w:color="auto"/>
        <w:bottom w:val="none" w:sz="0" w:space="0" w:color="auto"/>
        <w:right w:val="none" w:sz="0" w:space="0" w:color="auto"/>
      </w:divBdr>
    </w:div>
    <w:div w:id="866525279">
      <w:bodyDiv w:val="1"/>
      <w:marLeft w:val="0"/>
      <w:marRight w:val="0"/>
      <w:marTop w:val="0"/>
      <w:marBottom w:val="0"/>
      <w:divBdr>
        <w:top w:val="none" w:sz="0" w:space="0" w:color="auto"/>
        <w:left w:val="none" w:sz="0" w:space="0" w:color="auto"/>
        <w:bottom w:val="none" w:sz="0" w:space="0" w:color="auto"/>
        <w:right w:val="none" w:sz="0" w:space="0" w:color="auto"/>
      </w:divBdr>
    </w:div>
    <w:div w:id="916553561">
      <w:bodyDiv w:val="1"/>
      <w:marLeft w:val="0"/>
      <w:marRight w:val="0"/>
      <w:marTop w:val="0"/>
      <w:marBottom w:val="0"/>
      <w:divBdr>
        <w:top w:val="none" w:sz="0" w:space="0" w:color="auto"/>
        <w:left w:val="none" w:sz="0" w:space="0" w:color="auto"/>
        <w:bottom w:val="none" w:sz="0" w:space="0" w:color="auto"/>
        <w:right w:val="none" w:sz="0" w:space="0" w:color="auto"/>
      </w:divBdr>
    </w:div>
    <w:div w:id="1013067688">
      <w:bodyDiv w:val="1"/>
      <w:marLeft w:val="0"/>
      <w:marRight w:val="0"/>
      <w:marTop w:val="0"/>
      <w:marBottom w:val="0"/>
      <w:divBdr>
        <w:top w:val="none" w:sz="0" w:space="0" w:color="auto"/>
        <w:left w:val="none" w:sz="0" w:space="0" w:color="auto"/>
        <w:bottom w:val="none" w:sz="0" w:space="0" w:color="auto"/>
        <w:right w:val="none" w:sz="0" w:space="0" w:color="auto"/>
      </w:divBdr>
    </w:div>
    <w:div w:id="1215582387">
      <w:bodyDiv w:val="1"/>
      <w:marLeft w:val="0"/>
      <w:marRight w:val="0"/>
      <w:marTop w:val="0"/>
      <w:marBottom w:val="0"/>
      <w:divBdr>
        <w:top w:val="none" w:sz="0" w:space="0" w:color="auto"/>
        <w:left w:val="none" w:sz="0" w:space="0" w:color="auto"/>
        <w:bottom w:val="none" w:sz="0" w:space="0" w:color="auto"/>
        <w:right w:val="none" w:sz="0" w:space="0" w:color="auto"/>
      </w:divBdr>
    </w:div>
    <w:div w:id="1385332020">
      <w:bodyDiv w:val="1"/>
      <w:marLeft w:val="0"/>
      <w:marRight w:val="0"/>
      <w:marTop w:val="0"/>
      <w:marBottom w:val="0"/>
      <w:divBdr>
        <w:top w:val="none" w:sz="0" w:space="0" w:color="auto"/>
        <w:left w:val="none" w:sz="0" w:space="0" w:color="auto"/>
        <w:bottom w:val="none" w:sz="0" w:space="0" w:color="auto"/>
        <w:right w:val="none" w:sz="0" w:space="0" w:color="auto"/>
      </w:divBdr>
    </w:div>
    <w:div w:id="1438254216">
      <w:bodyDiv w:val="1"/>
      <w:marLeft w:val="0"/>
      <w:marRight w:val="0"/>
      <w:marTop w:val="0"/>
      <w:marBottom w:val="0"/>
      <w:divBdr>
        <w:top w:val="none" w:sz="0" w:space="0" w:color="auto"/>
        <w:left w:val="none" w:sz="0" w:space="0" w:color="auto"/>
        <w:bottom w:val="none" w:sz="0" w:space="0" w:color="auto"/>
        <w:right w:val="none" w:sz="0" w:space="0" w:color="auto"/>
      </w:divBdr>
      <w:divsChild>
        <w:div w:id="632253460">
          <w:marLeft w:val="0"/>
          <w:marRight w:val="0"/>
          <w:marTop w:val="0"/>
          <w:marBottom w:val="0"/>
          <w:divBdr>
            <w:top w:val="single" w:sz="2" w:space="0" w:color="333333"/>
            <w:left w:val="single" w:sz="6" w:space="0" w:color="333333"/>
            <w:bottom w:val="single" w:sz="2" w:space="0" w:color="333333"/>
            <w:right w:val="single" w:sz="6" w:space="0" w:color="333333"/>
          </w:divBdr>
          <w:divsChild>
            <w:div w:id="1229194788">
              <w:marLeft w:val="0"/>
              <w:marRight w:val="0"/>
              <w:marTop w:val="0"/>
              <w:marBottom w:val="0"/>
              <w:divBdr>
                <w:top w:val="none" w:sz="0" w:space="0" w:color="auto"/>
                <w:left w:val="none" w:sz="0" w:space="0" w:color="auto"/>
                <w:bottom w:val="none" w:sz="0" w:space="0" w:color="auto"/>
                <w:right w:val="none" w:sz="0" w:space="0" w:color="auto"/>
              </w:divBdr>
              <w:divsChild>
                <w:div w:id="2017961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5508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3FCB0D711E4241AD090CCCCDE3C964" ma:contentTypeVersion="" ma:contentTypeDescription="Create a new document." ma:contentTypeScope="" ma:versionID="be7072452f95d2c763c25f1bc0e3377f">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1AF1E-1647-442C-95C2-A1A06F9C4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D8C110-8DAC-43A7-A29A-B7D3BABB4A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9A5C4-915E-4550-926A-8178FBF0A037}">
  <ds:schemaRefs>
    <ds:schemaRef ds:uri="http://schemas.microsoft.com/sharepoint/v3/contenttype/forms"/>
  </ds:schemaRefs>
</ds:datastoreItem>
</file>

<file path=customXml/itemProps4.xml><?xml version="1.0" encoding="utf-8"?>
<ds:datastoreItem xmlns:ds="http://schemas.openxmlformats.org/officeDocument/2006/customXml" ds:itemID="{72358A06-C882-4DE1-8EFA-8986EDBC1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2473</Words>
  <Characters>14101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2019-08-09T04:26:00Z</dcterms:created>
  <dcterms:modified xsi:type="dcterms:W3CDTF">2022-06-22T09:17:00Z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0x0101002A3FCB0D711E4241AD090CCCCDE3C964</vt:lpwstr>
  </property>
</Properties>
</file>